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512E" w:rsidRPr="00B5448C" w:rsidRDefault="006B482B" w:rsidP="006B482B">
      <w:pPr>
        <w:jc w:val="center"/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</w:rPr>
        <w:t xml:space="preserve">Pamięć o </w:t>
      </w:r>
      <w:r w:rsidR="002D2120" w:rsidRPr="00B5448C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</w:rPr>
        <w:t>Wielkiej Wojnie</w:t>
      </w:r>
      <w:r w:rsidRPr="00B5448C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</w:rPr>
        <w:t xml:space="preserve"> w Sierakowie</w:t>
      </w:r>
    </w:p>
    <w:p w:rsidR="000B3BB4" w:rsidRPr="00B5448C" w:rsidRDefault="00634848" w:rsidP="006B482B">
      <w:pPr>
        <w:jc w:val="both"/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b/>
          <w:bCs/>
          <w:color w:val="252525"/>
          <w:sz w:val="28"/>
          <w:szCs w:val="28"/>
          <w:shd w:val="clear" w:color="auto" w:fill="FFFFFF"/>
        </w:rPr>
        <w:tab/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>Stoimy nad mogiłami symbolizującymi pierwszą</w:t>
      </w:r>
      <w:r w:rsidR="00B93ECA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I wojnę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światową, </w:t>
      </w:r>
      <w:r w:rsidR="00B21969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uważaną 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także przez współczesnych za apokalipsę. Dosłowność tego określenia kojarzonego z przepowiednią i zapowiedzią </w:t>
      </w:r>
      <w:r w:rsidR="00E65932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nadejścia 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końca świata bywa </w:t>
      </w:r>
      <w:r w:rsidR="00CA6AF0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nieraz </w:t>
      </w:r>
      <w:r w:rsidR="00B21969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>łączona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z</w:t>
      </w:r>
      <w:r w:rsidR="00B7059E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nadejściem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sytuacji strasznych, cierpień,</w:t>
      </w:r>
      <w:r w:rsidR="00B21969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</w:t>
      </w:r>
      <w:r w:rsidR="00B93ECA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>ludzkich dramatów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zniszczeń. W tym</w:t>
      </w:r>
      <w:r w:rsidR="00B21969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rozumieniu wojna, każda wojna to apokalipsa, także dlatego, że każda następna </w:t>
      </w:r>
      <w:r w:rsidR="00CA6AF0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>bywa</w:t>
      </w: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kontynuacją poprzedniej</w:t>
      </w:r>
      <w:r w:rsidR="000B3BB4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. Ta ostatnia zaś nosi znamię Hiroszimy i Nagasaki… </w:t>
      </w:r>
    </w:p>
    <w:p w:rsidR="00634848" w:rsidRPr="00B5448C" w:rsidRDefault="00B7059E" w:rsidP="006B482B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>Jednak</w:t>
      </w:r>
      <w:r w:rsidR="000B3BB4" w:rsidRPr="00B5448C">
        <w:rPr>
          <w:rFonts w:ascii="Times New Roman" w:hAnsi="Times New Roman"/>
          <w:bCs/>
          <w:color w:val="252525"/>
          <w:sz w:val="28"/>
          <w:szCs w:val="28"/>
          <w:shd w:val="clear" w:color="auto" w:fill="FFFFFF"/>
        </w:rPr>
        <w:t xml:space="preserve"> spośród </w:t>
      </w:r>
      <w:r w:rsidR="000B3BB4" w:rsidRPr="00B5448C">
        <w:rPr>
          <w:rFonts w:ascii="Times New Roman" w:hAnsi="Times New Roman"/>
          <w:sz w:val="28"/>
          <w:szCs w:val="28"/>
        </w:rPr>
        <w:t>kilku, może kilkunastu „wielkich wojen”</w:t>
      </w:r>
      <w:r w:rsidR="00CA6AF0" w:rsidRPr="00B5448C">
        <w:rPr>
          <w:rFonts w:ascii="Times New Roman" w:hAnsi="Times New Roman"/>
          <w:sz w:val="28"/>
          <w:szCs w:val="28"/>
        </w:rPr>
        <w:t>,</w:t>
      </w:r>
      <w:r w:rsidR="000B3BB4" w:rsidRPr="00B5448C">
        <w:rPr>
          <w:rFonts w:ascii="Times New Roman" w:hAnsi="Times New Roman"/>
          <w:sz w:val="28"/>
          <w:szCs w:val="28"/>
        </w:rPr>
        <w:t xml:space="preserve"> ta z lat 1914-1918 niezmiennie nazywana jest właśnie „Wielką”</w:t>
      </w:r>
      <w:r w:rsidR="00CA6AF0" w:rsidRPr="00B5448C">
        <w:rPr>
          <w:rFonts w:ascii="Times New Roman" w:hAnsi="Times New Roman"/>
          <w:sz w:val="28"/>
          <w:szCs w:val="28"/>
        </w:rPr>
        <w:t xml:space="preserve">. To </w:t>
      </w:r>
      <w:r w:rsidR="00175922" w:rsidRPr="00B5448C">
        <w:rPr>
          <w:rFonts w:ascii="Times New Roman" w:hAnsi="Times New Roman"/>
          <w:sz w:val="28"/>
          <w:szCs w:val="28"/>
        </w:rPr>
        <w:t>prawda</w:t>
      </w:r>
      <w:r w:rsidR="00CA6AF0" w:rsidRPr="00B5448C">
        <w:rPr>
          <w:rFonts w:ascii="Times New Roman" w:hAnsi="Times New Roman"/>
          <w:sz w:val="28"/>
          <w:szCs w:val="28"/>
        </w:rPr>
        <w:t>, że</w:t>
      </w:r>
      <w:r w:rsidR="000B3BB4" w:rsidRPr="00B5448C">
        <w:rPr>
          <w:rFonts w:ascii="Times New Roman" w:hAnsi="Times New Roman"/>
          <w:sz w:val="28"/>
          <w:szCs w:val="28"/>
        </w:rPr>
        <w:t xml:space="preserve"> kolejna</w:t>
      </w:r>
      <w:r w:rsidR="00B21969" w:rsidRPr="00B5448C">
        <w:rPr>
          <w:rFonts w:ascii="Times New Roman" w:hAnsi="Times New Roman"/>
          <w:sz w:val="28"/>
          <w:szCs w:val="28"/>
        </w:rPr>
        <w:t xml:space="preserve"> – druga -</w:t>
      </w:r>
      <w:r w:rsidR="000B3BB4" w:rsidRPr="00B5448C">
        <w:rPr>
          <w:rFonts w:ascii="Times New Roman" w:hAnsi="Times New Roman"/>
          <w:sz w:val="28"/>
          <w:szCs w:val="28"/>
        </w:rPr>
        <w:t xml:space="preserve"> była pod każdym względem </w:t>
      </w:r>
      <w:r w:rsidR="00CA6AF0" w:rsidRPr="00B5448C">
        <w:rPr>
          <w:rFonts w:ascii="Times New Roman" w:hAnsi="Times New Roman"/>
          <w:sz w:val="28"/>
          <w:szCs w:val="28"/>
        </w:rPr>
        <w:t xml:space="preserve">jeszcze większa, </w:t>
      </w:r>
      <w:r w:rsidR="003662A6" w:rsidRPr="00B5448C">
        <w:rPr>
          <w:rFonts w:ascii="Times New Roman" w:hAnsi="Times New Roman"/>
          <w:sz w:val="28"/>
          <w:szCs w:val="28"/>
        </w:rPr>
        <w:t xml:space="preserve">jeszcze straszniejsza, w skali powszechnej jeszcze </w:t>
      </w:r>
      <w:r w:rsidR="000B3BB4" w:rsidRPr="00B5448C">
        <w:rPr>
          <w:rFonts w:ascii="Times New Roman" w:hAnsi="Times New Roman"/>
          <w:sz w:val="28"/>
          <w:szCs w:val="28"/>
        </w:rPr>
        <w:t xml:space="preserve">bardziej tragiczna. Nie tylko pochłonęła </w:t>
      </w:r>
      <w:r w:rsidR="003662A6" w:rsidRPr="00B5448C">
        <w:rPr>
          <w:rFonts w:ascii="Times New Roman" w:hAnsi="Times New Roman"/>
          <w:sz w:val="28"/>
          <w:szCs w:val="28"/>
        </w:rPr>
        <w:t>ogrom</w:t>
      </w:r>
      <w:r w:rsidR="000B3BB4" w:rsidRPr="00B5448C">
        <w:rPr>
          <w:rFonts w:ascii="Times New Roman" w:hAnsi="Times New Roman"/>
          <w:sz w:val="28"/>
          <w:szCs w:val="28"/>
        </w:rPr>
        <w:t xml:space="preserve"> istnień ludzkich, nieporównywalne</w:t>
      </w:r>
      <w:r w:rsidR="003662A6" w:rsidRPr="00B5448C">
        <w:rPr>
          <w:rFonts w:ascii="Times New Roman" w:hAnsi="Times New Roman"/>
          <w:sz w:val="28"/>
          <w:szCs w:val="28"/>
        </w:rPr>
        <w:t xml:space="preserve"> </w:t>
      </w:r>
      <w:r w:rsidR="000B3BB4" w:rsidRPr="00B5448C">
        <w:rPr>
          <w:rFonts w:ascii="Times New Roman" w:hAnsi="Times New Roman"/>
          <w:sz w:val="28"/>
          <w:szCs w:val="28"/>
        </w:rPr>
        <w:t>były</w:t>
      </w:r>
      <w:r w:rsidR="00175922" w:rsidRPr="00B5448C">
        <w:rPr>
          <w:rFonts w:ascii="Times New Roman" w:hAnsi="Times New Roman"/>
          <w:sz w:val="28"/>
          <w:szCs w:val="28"/>
        </w:rPr>
        <w:t xml:space="preserve"> </w:t>
      </w:r>
      <w:r w:rsidR="000B3BB4" w:rsidRPr="00B5448C">
        <w:rPr>
          <w:rFonts w:ascii="Times New Roman" w:hAnsi="Times New Roman"/>
          <w:sz w:val="28"/>
          <w:szCs w:val="28"/>
        </w:rPr>
        <w:t>straty materialne i szkody cywilizacyjne, a</w:t>
      </w:r>
      <w:r w:rsidR="003662A6" w:rsidRPr="00B5448C">
        <w:rPr>
          <w:rFonts w:ascii="Times New Roman" w:hAnsi="Times New Roman"/>
          <w:sz w:val="28"/>
          <w:szCs w:val="28"/>
        </w:rPr>
        <w:t xml:space="preserve"> nadto jeszcze</w:t>
      </w:r>
      <w:r w:rsidR="000B3BB4" w:rsidRPr="00B5448C">
        <w:rPr>
          <w:rFonts w:ascii="Times New Roman" w:hAnsi="Times New Roman"/>
          <w:sz w:val="28"/>
          <w:szCs w:val="28"/>
        </w:rPr>
        <w:t xml:space="preserve"> miała</w:t>
      </w:r>
      <w:r w:rsidR="00246083" w:rsidRPr="00B5448C">
        <w:rPr>
          <w:rFonts w:ascii="Times New Roman" w:hAnsi="Times New Roman"/>
          <w:sz w:val="28"/>
          <w:szCs w:val="28"/>
        </w:rPr>
        <w:t xml:space="preserve"> charakter totalny i</w:t>
      </w:r>
      <w:r w:rsidR="000B3BB4" w:rsidRPr="00B5448C">
        <w:rPr>
          <w:rFonts w:ascii="Times New Roman" w:hAnsi="Times New Roman"/>
          <w:sz w:val="28"/>
          <w:szCs w:val="28"/>
        </w:rPr>
        <w:t xml:space="preserve"> </w:t>
      </w:r>
      <w:r w:rsidR="00B21969" w:rsidRPr="00B5448C">
        <w:rPr>
          <w:rFonts w:ascii="Times New Roman" w:hAnsi="Times New Roman"/>
          <w:sz w:val="28"/>
          <w:szCs w:val="28"/>
        </w:rPr>
        <w:t xml:space="preserve">faktycznie </w:t>
      </w:r>
      <w:r w:rsidR="000B3BB4" w:rsidRPr="00B5448C">
        <w:rPr>
          <w:rFonts w:ascii="Times New Roman" w:hAnsi="Times New Roman"/>
          <w:sz w:val="28"/>
          <w:szCs w:val="28"/>
        </w:rPr>
        <w:t xml:space="preserve">zasięg </w:t>
      </w:r>
      <w:r w:rsidR="00246083" w:rsidRPr="00B5448C">
        <w:rPr>
          <w:rFonts w:ascii="Times New Roman" w:hAnsi="Times New Roman"/>
          <w:sz w:val="28"/>
          <w:szCs w:val="28"/>
        </w:rPr>
        <w:t>ś</w:t>
      </w:r>
      <w:r w:rsidR="000B3BB4" w:rsidRPr="00B5448C">
        <w:rPr>
          <w:rFonts w:ascii="Times New Roman" w:hAnsi="Times New Roman"/>
          <w:sz w:val="28"/>
          <w:szCs w:val="28"/>
        </w:rPr>
        <w:t>wiatowy</w:t>
      </w:r>
      <w:r w:rsidR="00246083" w:rsidRPr="00B5448C">
        <w:rPr>
          <w:rFonts w:ascii="Times New Roman" w:hAnsi="Times New Roman"/>
          <w:sz w:val="28"/>
          <w:szCs w:val="28"/>
        </w:rPr>
        <w:t xml:space="preserve">. Jednak to wojna </w:t>
      </w:r>
      <w:r w:rsidR="003662A6" w:rsidRPr="00B5448C">
        <w:rPr>
          <w:rFonts w:ascii="Times New Roman" w:hAnsi="Times New Roman"/>
          <w:sz w:val="28"/>
          <w:szCs w:val="28"/>
        </w:rPr>
        <w:t>lat 1914-1918</w:t>
      </w:r>
      <w:r w:rsidR="00246083" w:rsidRPr="00B5448C">
        <w:rPr>
          <w:rFonts w:ascii="Times New Roman" w:hAnsi="Times New Roman"/>
          <w:sz w:val="28"/>
          <w:szCs w:val="28"/>
        </w:rPr>
        <w:t xml:space="preserve"> pokazała, że konflikt </w:t>
      </w:r>
      <w:r w:rsidR="003662A6" w:rsidRPr="00B5448C">
        <w:rPr>
          <w:rFonts w:ascii="Times New Roman" w:hAnsi="Times New Roman"/>
          <w:sz w:val="28"/>
          <w:szCs w:val="28"/>
        </w:rPr>
        <w:t>tego typu przestał być</w:t>
      </w:r>
      <w:r w:rsidR="00246083" w:rsidRPr="00B5448C">
        <w:rPr>
          <w:rFonts w:ascii="Times New Roman" w:hAnsi="Times New Roman"/>
          <w:sz w:val="28"/>
          <w:szCs w:val="28"/>
        </w:rPr>
        <w:t xml:space="preserve"> </w:t>
      </w:r>
      <w:r w:rsidR="003662A6" w:rsidRPr="00B5448C">
        <w:rPr>
          <w:rFonts w:ascii="Times New Roman" w:hAnsi="Times New Roman"/>
          <w:sz w:val="28"/>
          <w:szCs w:val="28"/>
        </w:rPr>
        <w:t>wyłącznie</w:t>
      </w:r>
      <w:r w:rsidR="00246083" w:rsidRPr="00B5448C">
        <w:rPr>
          <w:rFonts w:ascii="Times New Roman" w:hAnsi="Times New Roman"/>
          <w:sz w:val="28"/>
          <w:szCs w:val="28"/>
        </w:rPr>
        <w:t xml:space="preserve"> sprawą żołnierzy i armii. W wojnę z konieczności zaangażowan</w:t>
      </w:r>
      <w:r w:rsidR="003662A6" w:rsidRPr="00B5448C">
        <w:rPr>
          <w:rFonts w:ascii="Times New Roman" w:hAnsi="Times New Roman"/>
          <w:sz w:val="28"/>
          <w:szCs w:val="28"/>
        </w:rPr>
        <w:t>i</w:t>
      </w:r>
      <w:r w:rsidR="00246083" w:rsidRPr="00B5448C">
        <w:rPr>
          <w:rFonts w:ascii="Times New Roman" w:hAnsi="Times New Roman"/>
          <w:sz w:val="28"/>
          <w:szCs w:val="28"/>
        </w:rPr>
        <w:t xml:space="preserve"> są </w:t>
      </w:r>
      <w:r w:rsidR="003662A6" w:rsidRPr="00B5448C">
        <w:rPr>
          <w:rFonts w:ascii="Times New Roman" w:hAnsi="Times New Roman"/>
          <w:sz w:val="28"/>
          <w:szCs w:val="28"/>
        </w:rPr>
        <w:t>wszyscy, a więc i</w:t>
      </w:r>
      <w:r w:rsidR="00246083" w:rsidRPr="00B5448C">
        <w:rPr>
          <w:rFonts w:ascii="Times New Roman" w:hAnsi="Times New Roman"/>
          <w:sz w:val="28"/>
          <w:szCs w:val="28"/>
        </w:rPr>
        <w:t xml:space="preserve"> osoby cywilne, które doznają </w:t>
      </w:r>
      <w:r w:rsidR="003662A6" w:rsidRPr="00B5448C">
        <w:rPr>
          <w:rFonts w:ascii="Times New Roman" w:hAnsi="Times New Roman"/>
          <w:sz w:val="28"/>
          <w:szCs w:val="28"/>
        </w:rPr>
        <w:t xml:space="preserve">niezliczonych </w:t>
      </w:r>
      <w:r w:rsidR="00246083" w:rsidRPr="00B5448C">
        <w:rPr>
          <w:rFonts w:ascii="Times New Roman" w:hAnsi="Times New Roman"/>
          <w:sz w:val="28"/>
          <w:szCs w:val="28"/>
        </w:rPr>
        <w:t>ograniczeń, z dramaturgią</w:t>
      </w:r>
      <w:r w:rsidR="00175922" w:rsidRPr="00B5448C">
        <w:rPr>
          <w:rFonts w:ascii="Times New Roman" w:hAnsi="Times New Roman"/>
          <w:sz w:val="28"/>
          <w:szCs w:val="28"/>
        </w:rPr>
        <w:t xml:space="preserve"> śmierci  cierpień, kalectwa, </w:t>
      </w:r>
      <w:r w:rsidR="0092321C" w:rsidRPr="00B5448C">
        <w:rPr>
          <w:rFonts w:ascii="Times New Roman" w:hAnsi="Times New Roman"/>
          <w:sz w:val="28"/>
          <w:szCs w:val="28"/>
        </w:rPr>
        <w:t>niezagojonego nigdy</w:t>
      </w:r>
      <w:r w:rsidR="00175922" w:rsidRPr="00B5448C">
        <w:rPr>
          <w:rFonts w:ascii="Times New Roman" w:hAnsi="Times New Roman"/>
          <w:sz w:val="28"/>
          <w:szCs w:val="28"/>
        </w:rPr>
        <w:t xml:space="preserve"> bólu po stracie</w:t>
      </w:r>
      <w:r w:rsidR="0092321C" w:rsidRPr="00B5448C">
        <w:rPr>
          <w:rFonts w:ascii="Times New Roman" w:hAnsi="Times New Roman"/>
          <w:sz w:val="28"/>
          <w:szCs w:val="28"/>
        </w:rPr>
        <w:t xml:space="preserve"> najbl</w:t>
      </w:r>
      <w:r w:rsidR="00175922" w:rsidRPr="00B5448C">
        <w:rPr>
          <w:rFonts w:ascii="Times New Roman" w:hAnsi="Times New Roman"/>
          <w:sz w:val="28"/>
          <w:szCs w:val="28"/>
        </w:rPr>
        <w:t>iższych</w:t>
      </w:r>
      <w:r w:rsidR="00246083" w:rsidRPr="00B5448C">
        <w:rPr>
          <w:rFonts w:ascii="Times New Roman" w:hAnsi="Times New Roman"/>
          <w:sz w:val="28"/>
          <w:szCs w:val="28"/>
        </w:rPr>
        <w:t>.</w:t>
      </w:r>
      <w:r w:rsidR="000B3BB4" w:rsidRPr="00B5448C">
        <w:rPr>
          <w:rFonts w:ascii="Times New Roman" w:hAnsi="Times New Roman"/>
          <w:sz w:val="28"/>
          <w:szCs w:val="28"/>
        </w:rPr>
        <w:t xml:space="preserve"> </w:t>
      </w:r>
    </w:p>
    <w:p w:rsidR="002E189C" w:rsidRPr="00B5448C" w:rsidRDefault="00246083" w:rsidP="00B21969">
      <w:pPr>
        <w:spacing w:after="200"/>
        <w:ind w:firstLine="708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sz w:val="28"/>
          <w:szCs w:val="28"/>
        </w:rPr>
        <w:t xml:space="preserve">Bogowie wojny, a było, bywało i jest ich w dziejach mnóstwo, ponad sto lat temu wezwali do siebie młodych mężczyzn (najpierw z 8 później dalszych, aż do 33) państw </w:t>
      </w:r>
      <w:r w:rsidR="003662A6" w:rsidRPr="00B5448C">
        <w:rPr>
          <w:rFonts w:ascii="Times New Roman" w:hAnsi="Times New Roman"/>
          <w:sz w:val="28"/>
          <w:szCs w:val="28"/>
        </w:rPr>
        <w:t>E</w:t>
      </w:r>
      <w:r w:rsidRPr="00B5448C">
        <w:rPr>
          <w:rFonts w:ascii="Times New Roman" w:hAnsi="Times New Roman"/>
          <w:sz w:val="28"/>
          <w:szCs w:val="28"/>
        </w:rPr>
        <w:t>urop</w:t>
      </w:r>
      <w:r w:rsidR="00CA6AF0" w:rsidRPr="00B5448C">
        <w:rPr>
          <w:rFonts w:ascii="Times New Roman" w:hAnsi="Times New Roman"/>
          <w:sz w:val="28"/>
          <w:szCs w:val="28"/>
        </w:rPr>
        <w:t>y i świata</w:t>
      </w:r>
      <w:r w:rsidRPr="00B5448C">
        <w:rPr>
          <w:rFonts w:ascii="Times New Roman" w:hAnsi="Times New Roman"/>
          <w:sz w:val="28"/>
          <w:szCs w:val="28"/>
        </w:rPr>
        <w:t xml:space="preserve">, aby dowiedli swych </w:t>
      </w:r>
      <w:r w:rsidR="00B21969" w:rsidRPr="00B5448C">
        <w:rPr>
          <w:rFonts w:ascii="Times New Roman" w:hAnsi="Times New Roman"/>
          <w:sz w:val="28"/>
          <w:szCs w:val="28"/>
        </w:rPr>
        <w:t>zalet -</w:t>
      </w:r>
      <w:r w:rsidR="00B93ECA" w:rsidRPr="00B5448C">
        <w:rPr>
          <w:rFonts w:ascii="Times New Roman" w:hAnsi="Times New Roman"/>
          <w:sz w:val="28"/>
          <w:szCs w:val="28"/>
        </w:rPr>
        <w:t xml:space="preserve"> męstwa, odwagi, bohaterstwa, patriotyzmu</w:t>
      </w:r>
      <w:r w:rsidR="00B21969" w:rsidRPr="00B5448C">
        <w:rPr>
          <w:rFonts w:ascii="Times New Roman" w:hAnsi="Times New Roman"/>
          <w:sz w:val="28"/>
          <w:szCs w:val="28"/>
        </w:rPr>
        <w:t>.</w:t>
      </w:r>
      <w:r w:rsidRPr="00B5448C">
        <w:rPr>
          <w:rFonts w:ascii="Times New Roman" w:hAnsi="Times New Roman"/>
          <w:sz w:val="28"/>
          <w:szCs w:val="28"/>
        </w:rPr>
        <w:t xml:space="preserve"> Zwłaszcza młodzi Niemcy z </w:t>
      </w:r>
      <w:r w:rsidR="00CA6AF0" w:rsidRPr="00B5448C">
        <w:rPr>
          <w:rFonts w:ascii="Times New Roman" w:hAnsi="Times New Roman"/>
          <w:sz w:val="28"/>
          <w:szCs w:val="28"/>
        </w:rPr>
        <w:t xml:space="preserve">piknikową </w:t>
      </w:r>
      <w:r w:rsidRPr="00B5448C">
        <w:rPr>
          <w:rFonts w:ascii="Times New Roman" w:hAnsi="Times New Roman"/>
          <w:sz w:val="28"/>
          <w:szCs w:val="28"/>
        </w:rPr>
        <w:t xml:space="preserve">radością </w:t>
      </w:r>
      <w:r w:rsidR="00CA6AF0" w:rsidRPr="00B5448C">
        <w:rPr>
          <w:rFonts w:ascii="Times New Roman" w:hAnsi="Times New Roman"/>
          <w:sz w:val="28"/>
          <w:szCs w:val="28"/>
        </w:rPr>
        <w:t>żegnali swoich bliskich,</w:t>
      </w:r>
      <w:r w:rsidR="0092321C" w:rsidRPr="00B5448C">
        <w:rPr>
          <w:rFonts w:ascii="Times New Roman" w:hAnsi="Times New Roman"/>
          <w:sz w:val="28"/>
          <w:szCs w:val="28"/>
        </w:rPr>
        <w:t xml:space="preserve"> z życzeniami</w:t>
      </w:r>
      <w:r w:rsidR="00CA6AF0" w:rsidRPr="00B5448C">
        <w:rPr>
          <w:rFonts w:ascii="Times New Roman" w:hAnsi="Times New Roman"/>
          <w:sz w:val="28"/>
          <w:szCs w:val="28"/>
        </w:rPr>
        <w:t xml:space="preserve"> aby w paromiesięcznej rozprawie</w:t>
      </w:r>
      <w:r w:rsidR="0092321C" w:rsidRPr="00B5448C">
        <w:rPr>
          <w:rFonts w:ascii="Times New Roman" w:hAnsi="Times New Roman"/>
          <w:sz w:val="28"/>
          <w:szCs w:val="28"/>
        </w:rPr>
        <w:t xml:space="preserve"> pokonali</w:t>
      </w:r>
      <w:r w:rsidR="00CA6AF0" w:rsidRPr="00B5448C">
        <w:rPr>
          <w:rFonts w:ascii="Times New Roman" w:hAnsi="Times New Roman"/>
          <w:sz w:val="28"/>
          <w:szCs w:val="28"/>
        </w:rPr>
        <w:t xml:space="preserve"> </w:t>
      </w:r>
      <w:r w:rsidR="0092321C" w:rsidRPr="00B5448C">
        <w:rPr>
          <w:rFonts w:ascii="Times New Roman" w:hAnsi="Times New Roman"/>
          <w:sz w:val="28"/>
          <w:szCs w:val="28"/>
        </w:rPr>
        <w:t>często</w:t>
      </w:r>
      <w:r w:rsidR="00CA6AF0" w:rsidRPr="00B5448C">
        <w:rPr>
          <w:rFonts w:ascii="Times New Roman" w:hAnsi="Times New Roman"/>
          <w:sz w:val="28"/>
          <w:szCs w:val="28"/>
        </w:rPr>
        <w:t xml:space="preserve"> wykpiwanych „żabojadów”. Rzeczywistość okazała się</w:t>
      </w:r>
      <w:r w:rsidR="00083BDD" w:rsidRPr="00B5448C">
        <w:rPr>
          <w:rFonts w:ascii="Times New Roman" w:hAnsi="Times New Roman"/>
          <w:sz w:val="28"/>
          <w:szCs w:val="28"/>
        </w:rPr>
        <w:t xml:space="preserve"> odmienna</w:t>
      </w:r>
      <w:r w:rsidR="007073F2" w:rsidRPr="00B5448C">
        <w:rPr>
          <w:rFonts w:ascii="Times New Roman" w:hAnsi="Times New Roman"/>
          <w:sz w:val="28"/>
          <w:szCs w:val="28"/>
        </w:rPr>
        <w:t>.</w:t>
      </w:r>
      <w:r w:rsidR="0092321C" w:rsidRPr="00B5448C">
        <w:rPr>
          <w:rFonts w:ascii="Times New Roman" w:hAnsi="Times New Roman"/>
          <w:sz w:val="28"/>
          <w:szCs w:val="28"/>
        </w:rPr>
        <w:t xml:space="preserve"> </w:t>
      </w:r>
      <w:r w:rsidR="007073F2" w:rsidRPr="00B5448C">
        <w:rPr>
          <w:rFonts w:ascii="Times New Roman" w:hAnsi="Times New Roman"/>
          <w:sz w:val="28"/>
          <w:szCs w:val="28"/>
        </w:rPr>
        <w:t xml:space="preserve"> O</w:t>
      </w:r>
      <w:r w:rsidR="00083BDD" w:rsidRPr="00B5448C">
        <w:rPr>
          <w:rFonts w:ascii="Times New Roman" w:hAnsi="Times New Roman"/>
          <w:sz w:val="28"/>
          <w:szCs w:val="28"/>
        </w:rPr>
        <w:t>kreśleniu</w:t>
      </w:r>
      <w:r w:rsidR="00CA6AF0" w:rsidRPr="00B5448C">
        <w:rPr>
          <w:rFonts w:ascii="Times New Roman" w:hAnsi="Times New Roman"/>
          <w:sz w:val="28"/>
          <w:szCs w:val="28"/>
        </w:rPr>
        <w:t xml:space="preserve"> „wielka wojna”</w:t>
      </w:r>
      <w:r w:rsidR="003662A6" w:rsidRPr="00B5448C">
        <w:rPr>
          <w:rFonts w:ascii="Times New Roman" w:hAnsi="Times New Roman"/>
          <w:sz w:val="28"/>
          <w:szCs w:val="28"/>
        </w:rPr>
        <w:t xml:space="preserve"> </w:t>
      </w:r>
      <w:r w:rsidR="00083BDD" w:rsidRPr="00B5448C">
        <w:rPr>
          <w:rFonts w:ascii="Times New Roman" w:hAnsi="Times New Roman"/>
          <w:sz w:val="28"/>
          <w:szCs w:val="28"/>
        </w:rPr>
        <w:t>towarzyszyły</w:t>
      </w:r>
      <w:r w:rsidR="003662A6" w:rsidRPr="00B5448C">
        <w:rPr>
          <w:rFonts w:ascii="Times New Roman" w:hAnsi="Times New Roman"/>
          <w:sz w:val="28"/>
          <w:szCs w:val="28"/>
        </w:rPr>
        <w:t xml:space="preserve"> kalectwa, chorób</w:t>
      </w:r>
      <w:r w:rsidR="007073F2" w:rsidRPr="00B5448C">
        <w:rPr>
          <w:rFonts w:ascii="Times New Roman" w:hAnsi="Times New Roman"/>
          <w:sz w:val="28"/>
          <w:szCs w:val="28"/>
        </w:rPr>
        <w:t>y</w:t>
      </w:r>
      <w:r w:rsidR="003662A6" w:rsidRPr="00B5448C">
        <w:rPr>
          <w:rFonts w:ascii="Times New Roman" w:hAnsi="Times New Roman"/>
          <w:sz w:val="28"/>
          <w:szCs w:val="28"/>
        </w:rPr>
        <w:t>, niewol</w:t>
      </w:r>
      <w:r w:rsidR="007073F2" w:rsidRPr="00B5448C">
        <w:rPr>
          <w:rFonts w:ascii="Times New Roman" w:hAnsi="Times New Roman"/>
          <w:sz w:val="28"/>
          <w:szCs w:val="28"/>
        </w:rPr>
        <w:t>a</w:t>
      </w:r>
      <w:r w:rsidR="003662A6" w:rsidRPr="00B5448C">
        <w:rPr>
          <w:rFonts w:ascii="Times New Roman" w:hAnsi="Times New Roman"/>
          <w:sz w:val="28"/>
          <w:szCs w:val="28"/>
        </w:rPr>
        <w:t>, błot</w:t>
      </w:r>
      <w:r w:rsidR="007073F2" w:rsidRPr="00B5448C">
        <w:rPr>
          <w:rFonts w:ascii="Times New Roman" w:hAnsi="Times New Roman"/>
          <w:sz w:val="28"/>
          <w:szCs w:val="28"/>
        </w:rPr>
        <w:t>o</w:t>
      </w:r>
      <w:r w:rsidR="003662A6" w:rsidRPr="00B5448C">
        <w:rPr>
          <w:rFonts w:ascii="Times New Roman" w:hAnsi="Times New Roman"/>
          <w:sz w:val="28"/>
          <w:szCs w:val="28"/>
        </w:rPr>
        <w:t xml:space="preserve">, </w:t>
      </w:r>
      <w:r w:rsidR="00083BDD" w:rsidRPr="00B5448C">
        <w:rPr>
          <w:rFonts w:ascii="Times New Roman" w:hAnsi="Times New Roman"/>
          <w:sz w:val="28"/>
          <w:szCs w:val="28"/>
        </w:rPr>
        <w:t>brud</w:t>
      </w:r>
      <w:r w:rsidR="007073F2" w:rsidRPr="00B5448C">
        <w:rPr>
          <w:rFonts w:ascii="Times New Roman" w:hAnsi="Times New Roman"/>
          <w:sz w:val="28"/>
          <w:szCs w:val="28"/>
        </w:rPr>
        <w:t>,</w:t>
      </w:r>
      <w:r w:rsidR="000A4156" w:rsidRPr="00B5448C">
        <w:rPr>
          <w:rFonts w:ascii="Times New Roman" w:hAnsi="Times New Roman"/>
          <w:sz w:val="28"/>
          <w:szCs w:val="28"/>
        </w:rPr>
        <w:t xml:space="preserve"> </w:t>
      </w:r>
      <w:r w:rsidR="002E189C" w:rsidRPr="00B5448C">
        <w:rPr>
          <w:rFonts w:ascii="Times New Roman" w:hAnsi="Times New Roman"/>
          <w:sz w:val="28"/>
          <w:szCs w:val="28"/>
        </w:rPr>
        <w:t>wszechobecn</w:t>
      </w:r>
      <w:r w:rsidR="007073F2" w:rsidRPr="00B5448C">
        <w:rPr>
          <w:rFonts w:ascii="Times New Roman" w:hAnsi="Times New Roman"/>
          <w:sz w:val="28"/>
          <w:szCs w:val="28"/>
        </w:rPr>
        <w:t>e</w:t>
      </w:r>
      <w:r w:rsidR="002E189C" w:rsidRPr="00B5448C">
        <w:rPr>
          <w:rFonts w:ascii="Times New Roman" w:hAnsi="Times New Roman"/>
          <w:sz w:val="28"/>
          <w:szCs w:val="28"/>
        </w:rPr>
        <w:t xml:space="preserve"> </w:t>
      </w:r>
      <w:r w:rsidR="003662A6" w:rsidRPr="00B5448C">
        <w:rPr>
          <w:rFonts w:ascii="Times New Roman" w:hAnsi="Times New Roman"/>
          <w:sz w:val="28"/>
          <w:szCs w:val="28"/>
        </w:rPr>
        <w:t>wsz</w:t>
      </w:r>
      <w:r w:rsidR="000A4156" w:rsidRPr="00B5448C">
        <w:rPr>
          <w:rFonts w:ascii="Times New Roman" w:hAnsi="Times New Roman"/>
          <w:sz w:val="28"/>
          <w:szCs w:val="28"/>
        </w:rPr>
        <w:t xml:space="preserve"> y</w:t>
      </w:r>
      <w:r w:rsidR="003662A6" w:rsidRPr="00B5448C">
        <w:rPr>
          <w:rFonts w:ascii="Times New Roman" w:hAnsi="Times New Roman"/>
          <w:sz w:val="28"/>
          <w:szCs w:val="28"/>
        </w:rPr>
        <w:t>…</w:t>
      </w:r>
      <w:r w:rsidR="00B93ECA" w:rsidRPr="00B5448C">
        <w:rPr>
          <w:rFonts w:ascii="Times New Roman" w:hAnsi="Times New Roman"/>
          <w:sz w:val="28"/>
          <w:szCs w:val="28"/>
        </w:rPr>
        <w:t>psychiczne cierpienia</w:t>
      </w:r>
      <w:r w:rsidR="007073F2" w:rsidRPr="00B5448C">
        <w:rPr>
          <w:rFonts w:ascii="Times New Roman" w:hAnsi="Times New Roman"/>
          <w:sz w:val="28"/>
          <w:szCs w:val="28"/>
        </w:rPr>
        <w:t>.</w:t>
      </w:r>
      <w:r w:rsidR="00083BDD" w:rsidRPr="00B5448C">
        <w:rPr>
          <w:rFonts w:ascii="Times New Roman" w:hAnsi="Times New Roman"/>
          <w:sz w:val="28"/>
          <w:szCs w:val="28"/>
        </w:rPr>
        <w:t xml:space="preserve">Wszystko to było udziałem </w:t>
      </w:r>
      <w:r w:rsidR="000A4156" w:rsidRPr="00B5448C">
        <w:rPr>
          <w:rFonts w:ascii="Times New Roman" w:hAnsi="Times New Roman"/>
          <w:sz w:val="28"/>
          <w:szCs w:val="28"/>
        </w:rPr>
        <w:t xml:space="preserve"> także </w:t>
      </w:r>
      <w:r w:rsidR="00083BDD" w:rsidRPr="00B5448C">
        <w:rPr>
          <w:rFonts w:ascii="Times New Roman" w:hAnsi="Times New Roman"/>
          <w:sz w:val="28"/>
          <w:szCs w:val="28"/>
        </w:rPr>
        <w:t>dużej części</w:t>
      </w:r>
      <w:r w:rsidR="000A4156" w:rsidRPr="00B5448C">
        <w:rPr>
          <w:rFonts w:ascii="Times New Roman" w:hAnsi="Times New Roman"/>
          <w:sz w:val="28"/>
          <w:szCs w:val="28"/>
        </w:rPr>
        <w:t xml:space="preserve"> ludności cywilnej jednak</w:t>
      </w:r>
      <w:r w:rsidR="007073F2" w:rsidRPr="00B5448C">
        <w:rPr>
          <w:rFonts w:ascii="Times New Roman" w:hAnsi="Times New Roman"/>
          <w:sz w:val="28"/>
          <w:szCs w:val="28"/>
        </w:rPr>
        <w:t>,</w:t>
      </w:r>
      <w:r w:rsidR="000A4156" w:rsidRPr="00B5448C">
        <w:rPr>
          <w:rFonts w:ascii="Times New Roman" w:hAnsi="Times New Roman"/>
          <w:sz w:val="28"/>
          <w:szCs w:val="28"/>
        </w:rPr>
        <w:t xml:space="preserve"> </w:t>
      </w:r>
      <w:r w:rsidR="003662A6" w:rsidRPr="00B5448C">
        <w:rPr>
          <w:rFonts w:ascii="Times New Roman" w:hAnsi="Times New Roman"/>
          <w:sz w:val="28"/>
          <w:szCs w:val="28"/>
        </w:rPr>
        <w:t>bezpośrednio</w:t>
      </w:r>
      <w:r w:rsidR="00083BDD" w:rsidRPr="00B5448C">
        <w:rPr>
          <w:rFonts w:ascii="Times New Roman" w:hAnsi="Times New Roman"/>
          <w:sz w:val="28"/>
          <w:szCs w:val="28"/>
        </w:rPr>
        <w:t xml:space="preserve"> godziło w</w:t>
      </w:r>
      <w:r w:rsidR="003662A6" w:rsidRPr="00B5448C">
        <w:rPr>
          <w:rFonts w:ascii="Times New Roman" w:hAnsi="Times New Roman"/>
          <w:sz w:val="28"/>
          <w:szCs w:val="28"/>
        </w:rPr>
        <w:t xml:space="preserve"> 65 milionów </w:t>
      </w:r>
      <w:r w:rsidR="002E189C" w:rsidRPr="00B5448C">
        <w:rPr>
          <w:rFonts w:ascii="Times New Roman" w:hAnsi="Times New Roman"/>
          <w:sz w:val="28"/>
          <w:szCs w:val="28"/>
        </w:rPr>
        <w:t>żołnierzy</w:t>
      </w:r>
      <w:r w:rsidR="009D2C77" w:rsidRPr="00B5448C">
        <w:rPr>
          <w:rFonts w:ascii="Times New Roman" w:hAnsi="Times New Roman"/>
          <w:sz w:val="28"/>
          <w:szCs w:val="28"/>
        </w:rPr>
        <w:t xml:space="preserve">, którzy </w:t>
      </w:r>
      <w:r w:rsidR="002E189C" w:rsidRPr="00B5448C">
        <w:rPr>
          <w:rFonts w:ascii="Times New Roman" w:hAnsi="Times New Roman"/>
          <w:sz w:val="28"/>
          <w:szCs w:val="28"/>
        </w:rPr>
        <w:t xml:space="preserve">przez ponad cztery lata </w:t>
      </w:r>
      <w:r w:rsidR="009D2C77" w:rsidRPr="00B5448C">
        <w:rPr>
          <w:rFonts w:ascii="Times New Roman" w:hAnsi="Times New Roman"/>
          <w:sz w:val="28"/>
          <w:szCs w:val="28"/>
        </w:rPr>
        <w:t>walczyli p</w:t>
      </w:r>
      <w:r w:rsidR="002E189C" w:rsidRPr="00B5448C">
        <w:rPr>
          <w:rFonts w:ascii="Times New Roman" w:hAnsi="Times New Roman"/>
          <w:sz w:val="28"/>
          <w:szCs w:val="28"/>
        </w:rPr>
        <w:t>rzeciwko sobie</w:t>
      </w:r>
      <w:r w:rsidR="000A4156" w:rsidRPr="00B5448C">
        <w:rPr>
          <w:rFonts w:ascii="Times New Roman" w:hAnsi="Times New Roman"/>
          <w:sz w:val="28"/>
          <w:szCs w:val="28"/>
        </w:rPr>
        <w:t>.</w:t>
      </w:r>
      <w:r w:rsidR="009D2C77" w:rsidRPr="00B5448C">
        <w:rPr>
          <w:rFonts w:ascii="Times New Roman" w:hAnsi="Times New Roman"/>
          <w:sz w:val="28"/>
          <w:szCs w:val="28"/>
        </w:rPr>
        <w:t xml:space="preserve"> Około połowy z</w:t>
      </w:r>
      <w:r w:rsidR="003662A6" w:rsidRPr="00B5448C">
        <w:rPr>
          <w:rFonts w:ascii="Times New Roman" w:hAnsi="Times New Roman"/>
          <w:sz w:val="28"/>
          <w:szCs w:val="28"/>
        </w:rPr>
        <w:t xml:space="preserve"> </w:t>
      </w:r>
      <w:r w:rsidR="009D2C77" w:rsidRPr="00B5448C">
        <w:rPr>
          <w:rFonts w:ascii="Times New Roman" w:hAnsi="Times New Roman"/>
          <w:sz w:val="28"/>
          <w:szCs w:val="28"/>
        </w:rPr>
        <w:t>nich</w:t>
      </w:r>
      <w:r w:rsidR="003662A6" w:rsidRPr="00B5448C">
        <w:rPr>
          <w:rFonts w:ascii="Times New Roman" w:hAnsi="Times New Roman"/>
          <w:sz w:val="28"/>
          <w:szCs w:val="28"/>
        </w:rPr>
        <w:t xml:space="preserve"> </w:t>
      </w:r>
      <w:r w:rsidR="00083BDD" w:rsidRPr="00B5448C">
        <w:rPr>
          <w:rFonts w:ascii="Times New Roman" w:hAnsi="Times New Roman"/>
          <w:sz w:val="28"/>
          <w:szCs w:val="28"/>
        </w:rPr>
        <w:t>to</w:t>
      </w:r>
      <w:r w:rsidR="009D2C77" w:rsidRPr="00B5448C">
        <w:rPr>
          <w:rFonts w:ascii="Times New Roman" w:hAnsi="Times New Roman"/>
          <w:sz w:val="28"/>
          <w:szCs w:val="28"/>
        </w:rPr>
        <w:t xml:space="preserve"> strat</w:t>
      </w:r>
      <w:r w:rsidR="00083BDD" w:rsidRPr="00B5448C">
        <w:rPr>
          <w:rFonts w:ascii="Times New Roman" w:hAnsi="Times New Roman"/>
          <w:sz w:val="28"/>
          <w:szCs w:val="28"/>
        </w:rPr>
        <w:t>y -</w:t>
      </w:r>
      <w:r w:rsidR="009D2C77" w:rsidRPr="00B5448C">
        <w:rPr>
          <w:rFonts w:ascii="Times New Roman" w:hAnsi="Times New Roman"/>
          <w:sz w:val="28"/>
          <w:szCs w:val="28"/>
        </w:rPr>
        <w:t xml:space="preserve"> poleg</w:t>
      </w:r>
      <w:r w:rsidR="00083BDD" w:rsidRPr="00B5448C">
        <w:rPr>
          <w:rFonts w:ascii="Times New Roman" w:hAnsi="Times New Roman"/>
          <w:sz w:val="28"/>
          <w:szCs w:val="28"/>
        </w:rPr>
        <w:t>li</w:t>
      </w:r>
      <w:r w:rsidR="009D2C77" w:rsidRPr="00B5448C">
        <w:rPr>
          <w:rFonts w:ascii="Times New Roman" w:hAnsi="Times New Roman"/>
          <w:sz w:val="28"/>
          <w:szCs w:val="28"/>
        </w:rPr>
        <w:t xml:space="preserve">, </w:t>
      </w:r>
      <w:r w:rsidR="00083BDD" w:rsidRPr="00B5448C">
        <w:rPr>
          <w:rFonts w:ascii="Times New Roman" w:hAnsi="Times New Roman"/>
          <w:sz w:val="28"/>
          <w:szCs w:val="28"/>
        </w:rPr>
        <w:t>zaginęli lub znaleźli się w</w:t>
      </w:r>
      <w:r w:rsidR="009D2C77" w:rsidRPr="00B5448C">
        <w:rPr>
          <w:rFonts w:ascii="Times New Roman" w:hAnsi="Times New Roman"/>
          <w:sz w:val="28"/>
          <w:szCs w:val="28"/>
        </w:rPr>
        <w:t xml:space="preserve"> niewoli,</w:t>
      </w:r>
      <w:r w:rsidR="00083BDD" w:rsidRPr="00B5448C">
        <w:rPr>
          <w:rFonts w:ascii="Times New Roman" w:hAnsi="Times New Roman"/>
          <w:sz w:val="28"/>
          <w:szCs w:val="28"/>
        </w:rPr>
        <w:t xml:space="preserve"> zostali</w:t>
      </w:r>
      <w:r w:rsidR="009D2C77" w:rsidRPr="00B5448C">
        <w:rPr>
          <w:rFonts w:ascii="Times New Roman" w:hAnsi="Times New Roman"/>
          <w:sz w:val="28"/>
          <w:szCs w:val="28"/>
        </w:rPr>
        <w:t xml:space="preserve"> rann</w:t>
      </w:r>
      <w:r w:rsidR="00083BDD" w:rsidRPr="00B5448C">
        <w:rPr>
          <w:rFonts w:ascii="Times New Roman" w:hAnsi="Times New Roman"/>
          <w:sz w:val="28"/>
          <w:szCs w:val="28"/>
        </w:rPr>
        <w:t>i i okaleczeni</w:t>
      </w:r>
      <w:r w:rsidR="009D2C77" w:rsidRPr="00B5448C">
        <w:rPr>
          <w:rFonts w:ascii="Times New Roman" w:hAnsi="Times New Roman"/>
          <w:sz w:val="28"/>
          <w:szCs w:val="28"/>
        </w:rPr>
        <w:t xml:space="preserve"> </w:t>
      </w:r>
      <w:r w:rsidR="002E189C" w:rsidRPr="00B5448C">
        <w:rPr>
          <w:rFonts w:ascii="Times New Roman" w:hAnsi="Times New Roman"/>
          <w:sz w:val="28"/>
          <w:szCs w:val="28"/>
        </w:rPr>
        <w:t>(</w:t>
      </w:r>
      <w:r w:rsidR="002E189C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J. Pajewski</w:t>
      </w:r>
      <w:r w:rsidR="004D4D2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,</w:t>
      </w:r>
      <w:r w:rsidR="002E189C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 </w:t>
      </w:r>
      <w:r w:rsidR="002E189C" w:rsidRPr="00B5448C">
        <w:rPr>
          <w:rFonts w:ascii="Times New Roman" w:hAnsi="Times New Roman"/>
          <w:i/>
          <w:iCs/>
          <w:color w:val="252525"/>
          <w:sz w:val="28"/>
          <w:szCs w:val="28"/>
          <w:shd w:val="clear" w:color="auto" w:fill="FFFFFF"/>
        </w:rPr>
        <w:t>Pierwsza wojna światowa 1914-</w:t>
      </w:r>
      <w:r w:rsidR="004D4D2F" w:rsidRPr="00B5448C">
        <w:rPr>
          <w:rFonts w:ascii="Times New Roman" w:hAnsi="Times New Roman"/>
          <w:i/>
          <w:iCs/>
          <w:color w:val="252525"/>
          <w:sz w:val="28"/>
          <w:szCs w:val="28"/>
          <w:shd w:val="clear" w:color="auto" w:fill="FFFFFF"/>
        </w:rPr>
        <w:t>19</w:t>
      </w:r>
      <w:r w:rsidR="002E189C" w:rsidRPr="00B5448C">
        <w:rPr>
          <w:rFonts w:ascii="Times New Roman" w:hAnsi="Times New Roman"/>
          <w:i/>
          <w:iCs/>
          <w:color w:val="252525"/>
          <w:sz w:val="28"/>
          <w:szCs w:val="28"/>
          <w:shd w:val="clear" w:color="auto" w:fill="FFFFFF"/>
        </w:rPr>
        <w:t>18</w:t>
      </w:r>
      <w:r w:rsidR="004D4D2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,</w:t>
      </w:r>
      <w:r w:rsidR="002E189C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Warszawa 2005).</w:t>
      </w:r>
    </w:p>
    <w:p w:rsidR="007073F2" w:rsidRPr="00B5448C" w:rsidRDefault="009D2C77" w:rsidP="006B482B">
      <w:pPr>
        <w:ind w:firstLine="708"/>
        <w:jc w:val="both"/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sz w:val="28"/>
          <w:szCs w:val="28"/>
        </w:rPr>
        <w:t xml:space="preserve">Armia niemiecka krwawiła </w:t>
      </w:r>
      <w:r w:rsidR="00083BDD" w:rsidRPr="00B5448C">
        <w:rPr>
          <w:rFonts w:ascii="Times New Roman" w:hAnsi="Times New Roman"/>
          <w:sz w:val="28"/>
          <w:szCs w:val="28"/>
        </w:rPr>
        <w:t>naj</w:t>
      </w:r>
      <w:r w:rsidRPr="00B5448C">
        <w:rPr>
          <w:rFonts w:ascii="Times New Roman" w:hAnsi="Times New Roman"/>
          <w:sz w:val="28"/>
          <w:szCs w:val="28"/>
        </w:rPr>
        <w:t xml:space="preserve">bardziej, </w:t>
      </w:r>
      <w:r w:rsidR="00083BDD" w:rsidRPr="00B5448C">
        <w:rPr>
          <w:rFonts w:ascii="Times New Roman" w:hAnsi="Times New Roman"/>
          <w:sz w:val="28"/>
          <w:szCs w:val="28"/>
        </w:rPr>
        <w:t>bo</w:t>
      </w:r>
      <w:r w:rsidRPr="00B5448C">
        <w:rPr>
          <w:rFonts w:ascii="Times New Roman" w:hAnsi="Times New Roman"/>
          <w:sz w:val="28"/>
          <w:szCs w:val="28"/>
        </w:rPr>
        <w:t xml:space="preserve"> jej żołnierze, w sumie 11 mln, nieśli główny ciężar zmagań</w:t>
      </w:r>
      <w:r w:rsidR="00083BDD" w:rsidRPr="00B5448C">
        <w:rPr>
          <w:rFonts w:ascii="Times New Roman" w:hAnsi="Times New Roman"/>
          <w:sz w:val="28"/>
          <w:szCs w:val="28"/>
        </w:rPr>
        <w:t xml:space="preserve"> po stronie trójprzymierza</w:t>
      </w:r>
      <w:r w:rsidR="002E189C" w:rsidRPr="00B5448C">
        <w:rPr>
          <w:rFonts w:ascii="Times New Roman" w:hAnsi="Times New Roman"/>
          <w:sz w:val="28"/>
          <w:szCs w:val="28"/>
        </w:rPr>
        <w:t>. Uwidoczniło się</w:t>
      </w:r>
      <w:r w:rsidR="00430F0B" w:rsidRPr="00B5448C">
        <w:rPr>
          <w:rFonts w:ascii="Times New Roman" w:hAnsi="Times New Roman"/>
          <w:sz w:val="28"/>
          <w:szCs w:val="28"/>
        </w:rPr>
        <w:t xml:space="preserve"> </w:t>
      </w:r>
      <w:r w:rsidR="002E189C" w:rsidRPr="00B5448C">
        <w:rPr>
          <w:rFonts w:ascii="Times New Roman" w:hAnsi="Times New Roman"/>
          <w:sz w:val="28"/>
          <w:szCs w:val="28"/>
        </w:rPr>
        <w:t>zwłaszcza w ostatnich dwóch latach wojny</w:t>
      </w:r>
      <w:r w:rsidRPr="00B5448C">
        <w:rPr>
          <w:rFonts w:ascii="Times New Roman" w:hAnsi="Times New Roman"/>
          <w:sz w:val="28"/>
          <w:szCs w:val="28"/>
        </w:rPr>
        <w:t>, gdy wielonarodowa armia austr</w:t>
      </w:r>
      <w:r w:rsidR="007073F2" w:rsidRPr="00B5448C">
        <w:rPr>
          <w:rFonts w:ascii="Times New Roman" w:hAnsi="Times New Roman"/>
          <w:sz w:val="28"/>
          <w:szCs w:val="28"/>
        </w:rPr>
        <w:t>o</w:t>
      </w:r>
      <w:r w:rsidRPr="00B5448C">
        <w:rPr>
          <w:rFonts w:ascii="Times New Roman" w:hAnsi="Times New Roman"/>
          <w:sz w:val="28"/>
          <w:szCs w:val="28"/>
        </w:rPr>
        <w:t>-węgierska coraz wyraźniej chwiała się w cesarskich posadach. To jeden z powodów, że</w:t>
      </w:r>
      <w:r w:rsidR="002E189C" w:rsidRPr="00B5448C">
        <w:rPr>
          <w:rFonts w:ascii="Times New Roman" w:hAnsi="Times New Roman"/>
          <w:sz w:val="28"/>
          <w:szCs w:val="28"/>
        </w:rPr>
        <w:t xml:space="preserve"> aż</w:t>
      </w:r>
      <w:r w:rsidRPr="00B5448C">
        <w:rPr>
          <w:rFonts w:ascii="Times New Roman" w:hAnsi="Times New Roman"/>
          <w:sz w:val="28"/>
          <w:szCs w:val="28"/>
        </w:rPr>
        <w:t xml:space="preserve"> 65 % stanu</w:t>
      </w:r>
      <w:r w:rsidR="002E189C" w:rsidRPr="00B5448C">
        <w:rPr>
          <w:rFonts w:ascii="Times New Roman" w:hAnsi="Times New Roman"/>
          <w:sz w:val="28"/>
          <w:szCs w:val="28"/>
        </w:rPr>
        <w:t xml:space="preserve"> armii niemieckiej to straty wojenne. W liczbach </w:t>
      </w:r>
      <w:r w:rsidR="002E189C" w:rsidRPr="00B5448C">
        <w:rPr>
          <w:rFonts w:ascii="Times New Roman" w:hAnsi="Times New Roman"/>
          <w:sz w:val="28"/>
          <w:szCs w:val="28"/>
        </w:rPr>
        <w:lastRenderedPageBreak/>
        <w:t xml:space="preserve">bezwzględnych to 7 142 558 osób. </w:t>
      </w:r>
      <w:r w:rsidR="007073F2" w:rsidRPr="00B5448C">
        <w:rPr>
          <w:rFonts w:ascii="Times New Roman" w:hAnsi="Times New Roman"/>
          <w:sz w:val="28"/>
          <w:szCs w:val="28"/>
        </w:rPr>
        <w:t xml:space="preserve">Podając tę liczbę mam świadomość, że </w:t>
      </w:r>
      <w:r w:rsidR="002E189C" w:rsidRPr="00B5448C">
        <w:rPr>
          <w:rFonts w:ascii="Times New Roman" w:hAnsi="Times New Roman"/>
          <w:sz w:val="28"/>
          <w:szCs w:val="28"/>
        </w:rPr>
        <w:t xml:space="preserve">byli </w:t>
      </w:r>
      <w:r w:rsidR="007073F2" w:rsidRPr="00B5448C">
        <w:rPr>
          <w:rFonts w:ascii="Times New Roman" w:hAnsi="Times New Roman"/>
          <w:sz w:val="28"/>
          <w:szCs w:val="28"/>
        </w:rPr>
        <w:t xml:space="preserve">wśród nich </w:t>
      </w:r>
      <w:r w:rsidR="002E189C" w:rsidRPr="00B5448C">
        <w:rPr>
          <w:rFonts w:ascii="Times New Roman" w:hAnsi="Times New Roman"/>
          <w:sz w:val="28"/>
          <w:szCs w:val="28"/>
        </w:rPr>
        <w:t>także Polacy z zabory pruskiego</w:t>
      </w:r>
      <w:r w:rsidR="00B6786E" w:rsidRPr="00B5448C">
        <w:rPr>
          <w:rFonts w:ascii="Times New Roman" w:hAnsi="Times New Roman"/>
          <w:sz w:val="28"/>
          <w:szCs w:val="28"/>
        </w:rPr>
        <w:t>,</w:t>
      </w:r>
      <w:r w:rsidR="007073F2" w:rsidRPr="00B5448C">
        <w:rPr>
          <w:rFonts w:ascii="Times New Roman" w:hAnsi="Times New Roman"/>
          <w:sz w:val="28"/>
          <w:szCs w:val="28"/>
        </w:rPr>
        <w:t xml:space="preserve"> a więc i Sierakowa,</w:t>
      </w:r>
      <w:r w:rsidR="00B6786E" w:rsidRPr="00B5448C">
        <w:rPr>
          <w:rFonts w:ascii="Times New Roman" w:hAnsi="Times New Roman"/>
          <w:sz w:val="28"/>
          <w:szCs w:val="28"/>
        </w:rPr>
        <w:t xml:space="preserve"> którzy jako poddani cesarza Wilhelma (nazywanego potocznie Wylusiem) służyli w armii jako szeregowcy, ewentualnie podoficerowie, sporadycznie</w:t>
      </w:r>
      <w:r w:rsidR="00083BDD" w:rsidRPr="00B5448C">
        <w:rPr>
          <w:rFonts w:ascii="Times New Roman" w:hAnsi="Times New Roman"/>
          <w:sz w:val="28"/>
          <w:szCs w:val="28"/>
        </w:rPr>
        <w:t xml:space="preserve"> </w:t>
      </w:r>
      <w:r w:rsidR="00B6786E" w:rsidRPr="00B5448C">
        <w:rPr>
          <w:rFonts w:ascii="Times New Roman" w:hAnsi="Times New Roman"/>
          <w:sz w:val="28"/>
          <w:szCs w:val="28"/>
        </w:rPr>
        <w:t xml:space="preserve">- oficerowie. </w:t>
      </w:r>
      <w:r w:rsidR="00083BDD" w:rsidRPr="00B5448C">
        <w:rPr>
          <w:rFonts w:ascii="Times New Roman" w:hAnsi="Times New Roman"/>
          <w:sz w:val="28"/>
          <w:szCs w:val="28"/>
        </w:rPr>
        <w:t>Ś</w:t>
      </w:r>
      <w:r w:rsidR="00B6786E" w:rsidRPr="00B5448C">
        <w:rPr>
          <w:rFonts w:ascii="Times New Roman" w:hAnsi="Times New Roman"/>
          <w:sz w:val="28"/>
          <w:szCs w:val="28"/>
        </w:rPr>
        <w:t xml:space="preserve">wiadomie rozparcelowywano </w:t>
      </w:r>
      <w:r w:rsidR="00083BDD" w:rsidRPr="00B5448C">
        <w:rPr>
          <w:rFonts w:ascii="Times New Roman" w:hAnsi="Times New Roman"/>
          <w:sz w:val="28"/>
          <w:szCs w:val="28"/>
        </w:rPr>
        <w:t xml:space="preserve">ich </w:t>
      </w:r>
      <w:r w:rsidR="00B6786E" w:rsidRPr="00B5448C">
        <w:rPr>
          <w:rFonts w:ascii="Times New Roman" w:hAnsi="Times New Roman"/>
          <w:sz w:val="28"/>
          <w:szCs w:val="28"/>
        </w:rPr>
        <w:t>po różnych oddziałach, jakkolwiek nadal jeszcze kołatało się określenie Kaczmarek-regiment</w:t>
      </w:r>
      <w:r w:rsidR="004D4D2F" w:rsidRPr="00B5448C">
        <w:rPr>
          <w:rFonts w:ascii="Times New Roman" w:hAnsi="Times New Roman"/>
          <w:sz w:val="28"/>
          <w:szCs w:val="28"/>
        </w:rPr>
        <w:t xml:space="preserve">, a więc pułków </w:t>
      </w:r>
      <w:r w:rsidR="00083BDD" w:rsidRPr="00B5448C">
        <w:rPr>
          <w:rFonts w:ascii="Times New Roman" w:hAnsi="Times New Roman"/>
          <w:sz w:val="28"/>
          <w:szCs w:val="28"/>
        </w:rPr>
        <w:t>złożonych wyłącznie lub</w:t>
      </w:r>
      <w:r w:rsidR="006B482B" w:rsidRPr="00B5448C">
        <w:rPr>
          <w:rFonts w:ascii="Times New Roman" w:hAnsi="Times New Roman"/>
          <w:sz w:val="28"/>
          <w:szCs w:val="28"/>
        </w:rPr>
        <w:t xml:space="preserve"> </w:t>
      </w:r>
      <w:r w:rsidR="00083BDD" w:rsidRPr="00B5448C">
        <w:rPr>
          <w:rFonts w:ascii="Times New Roman" w:hAnsi="Times New Roman"/>
          <w:sz w:val="28"/>
          <w:szCs w:val="28"/>
        </w:rPr>
        <w:t>głównie z Polaków</w:t>
      </w:r>
      <w:r w:rsidR="00B6786E" w:rsidRPr="00B5448C">
        <w:rPr>
          <w:rStyle w:val="Odwoanieprzypisudolnego"/>
          <w:rFonts w:ascii="Times New Roman" w:hAnsi="Times New Roman"/>
          <w:sz w:val="28"/>
          <w:szCs w:val="28"/>
        </w:rPr>
        <w:footnoteReference w:id="2"/>
      </w:r>
      <w:r w:rsidR="00B6786E" w:rsidRPr="00B5448C">
        <w:rPr>
          <w:rFonts w:ascii="Times New Roman" w:hAnsi="Times New Roman"/>
          <w:sz w:val="28"/>
          <w:szCs w:val="28"/>
        </w:rPr>
        <w:t>.</w:t>
      </w:r>
      <w:r w:rsidR="004D4D2F" w:rsidRPr="00B5448C">
        <w:rPr>
          <w:rFonts w:ascii="Times New Roman" w:hAnsi="Times New Roman"/>
          <w:sz w:val="28"/>
          <w:szCs w:val="28"/>
        </w:rPr>
        <w:t xml:space="preserve"> W armii niemieckiej</w:t>
      </w:r>
      <w:r w:rsidR="00B6786E" w:rsidRPr="00B5448C">
        <w:rPr>
          <w:rFonts w:ascii="Times New Roman" w:hAnsi="Times New Roman"/>
          <w:sz w:val="28"/>
          <w:szCs w:val="28"/>
        </w:rPr>
        <w:t xml:space="preserve"> </w:t>
      </w:r>
      <w:r w:rsidR="00E94901" w:rsidRPr="00B5448C">
        <w:rPr>
          <w:rFonts w:ascii="Times New Roman" w:hAnsi="Times New Roman"/>
          <w:sz w:val="28"/>
          <w:szCs w:val="28"/>
        </w:rPr>
        <w:t xml:space="preserve">przed wojną służyło </w:t>
      </w:r>
      <w:r w:rsidR="00083BDD" w:rsidRPr="00B5448C">
        <w:rPr>
          <w:rFonts w:ascii="Times New Roman" w:hAnsi="Times New Roman"/>
          <w:sz w:val="28"/>
          <w:szCs w:val="28"/>
        </w:rPr>
        <w:t xml:space="preserve">ich stosunkowo (tj. w porównaniu z armiami pozostałych zaborców) niewielu, około </w:t>
      </w:r>
      <w:r w:rsidR="00E94901" w:rsidRPr="00B5448C">
        <w:rPr>
          <w:rFonts w:ascii="Times New Roman" w:hAnsi="Times New Roman"/>
          <w:sz w:val="28"/>
          <w:szCs w:val="28"/>
        </w:rPr>
        <w:t>40 tys. Wojenne mobilizacje powiększyły tę liczbę - wg skrajnych wyliczeń- do 800 tys.</w:t>
      </w:r>
      <w:r w:rsidR="006B482B" w:rsidRPr="00B5448C">
        <w:rPr>
          <w:rFonts w:ascii="Times New Roman" w:hAnsi="Times New Roman"/>
          <w:sz w:val="28"/>
          <w:szCs w:val="28"/>
        </w:rPr>
        <w:t xml:space="preserve"> </w:t>
      </w:r>
      <w:r w:rsidR="00E94901" w:rsidRPr="00B5448C">
        <w:rPr>
          <w:rFonts w:ascii="Times New Roman" w:hAnsi="Times New Roman"/>
          <w:sz w:val="28"/>
          <w:szCs w:val="28"/>
        </w:rPr>
        <w:t xml:space="preserve">Na 400-500 tys. Polaków poległych, zaginionych i wziętych do niewoli, rannych we wszystkich armiach uczestniczących w I wojnie światowej, straty </w:t>
      </w:r>
      <w:r w:rsidR="00110CEB" w:rsidRPr="00B5448C">
        <w:rPr>
          <w:rFonts w:ascii="Times New Roman" w:hAnsi="Times New Roman"/>
          <w:sz w:val="28"/>
          <w:szCs w:val="28"/>
        </w:rPr>
        <w:t xml:space="preserve">naszych rodaków </w:t>
      </w:r>
      <w:r w:rsidR="00E94901" w:rsidRPr="00B5448C">
        <w:rPr>
          <w:rFonts w:ascii="Times New Roman" w:hAnsi="Times New Roman"/>
          <w:sz w:val="28"/>
          <w:szCs w:val="28"/>
        </w:rPr>
        <w:t xml:space="preserve">pod sztandarem cesarza niemieckiego sięgały około 100 tys. </w:t>
      </w:r>
      <w:r w:rsidR="00E94901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Wielkim, często na szczęście nieuświadamianym dramatem walczących w armiach zaborczych Polaków były spotkania bratobójcz</w:t>
      </w:r>
      <w:r w:rsidR="00110CE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e. Tak bywało na wielu frontach, zwłaszcza</w:t>
      </w:r>
      <w:r w:rsidR="00E94901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niemiecko-rosyjskim</w:t>
      </w:r>
      <w:r w:rsidR="00110CE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i</w:t>
      </w:r>
      <w:r w:rsidR="00E94901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austriacko-rosyjskim, </w:t>
      </w:r>
      <w:r w:rsidR="00110CE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chociaż także austriacko-włoskim i</w:t>
      </w:r>
      <w:r w:rsidR="00E94901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niemiecko-francuskim. Przejmujące są słowa znanego wiersza Edwarda Słońskiego z 1916 r.</w:t>
      </w:r>
      <w:r w:rsidR="007073F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7073F2" w:rsidRPr="00B5448C">
        <w:rPr>
          <w:rFonts w:ascii="Times New Roman" w:hAnsi="Times New Roman"/>
          <w:i/>
          <w:color w:val="333333"/>
          <w:sz w:val="28"/>
          <w:szCs w:val="28"/>
          <w:shd w:val="clear" w:color="auto" w:fill="FFFFFF"/>
        </w:rPr>
        <w:t>Ta co nie zginęła…</w:t>
      </w:r>
      <w:r w:rsidR="00E94901" w:rsidRPr="00B5448C">
        <w:rPr>
          <w:rFonts w:ascii="Times New Roman" w:hAnsi="Times New Roman"/>
          <w:i/>
          <w:color w:val="333333"/>
          <w:sz w:val="28"/>
          <w:szCs w:val="28"/>
          <w:shd w:val="clear" w:color="auto" w:fill="FFFFFF"/>
        </w:rPr>
        <w:t>:</w:t>
      </w:r>
      <w:r w:rsidR="00953FD2" w:rsidRPr="00B5448C">
        <w:rPr>
          <w:rFonts w:ascii="Times New Roman" w:hAnsi="Times New Roman"/>
          <w:color w:val="333333"/>
          <w:sz w:val="28"/>
          <w:szCs w:val="28"/>
        </w:rPr>
        <w:t xml:space="preserve"> </w:t>
      </w:r>
      <w:r w:rsidR="00E94901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„Rozdzielił nas, mój bracie/ Zły los i trzyma straż-/ W dwóch wrogich sobie szańcach/ Patrzymy śmierci w twarz./ W okopach pełnych jęku,/ Wsłuchani w armat huk,/ Stoimy na wprost siebie-/ Ja wróg twój,/ ty mój wróg!”.</w:t>
      </w:r>
      <w:r w:rsidR="00430F0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 </w:t>
      </w:r>
    </w:p>
    <w:p w:rsidR="00953FD2" w:rsidRPr="00B5448C" w:rsidRDefault="00430F0B" w:rsidP="006B482B">
      <w:pPr>
        <w:ind w:firstLine="708"/>
        <w:jc w:val="both"/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E45C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Dziś</w:t>
      </w:r>
      <w:r w:rsidR="007073F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, może nawet bardziej niż pokolenia wcześniejsze, gotowi jesteśmy </w:t>
      </w:r>
      <w:r w:rsidR="00E45C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uświadami</w:t>
      </w:r>
      <w:r w:rsidR="007073F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ć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sobie tragizm tej sytuacji -</w:t>
      </w:r>
      <w:r w:rsidR="00E45C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 żołnierze 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tego samego </w:t>
      </w:r>
      <w:r w:rsidR="00E45C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narod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u</w:t>
      </w:r>
      <w:r w:rsidR="00E45C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wcieleni do  wrogich armii, walczą przeciwko sobie.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A</w:t>
      </w:r>
    </w:p>
    <w:p w:rsidR="00E343EA" w:rsidRPr="00B5448C" w:rsidRDefault="00E45CEA" w:rsidP="006B482B">
      <w:pPr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Znane są</w:t>
      </w:r>
      <w:r w:rsidR="00785719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przypadki </w:t>
      </w:r>
      <w:r w:rsidR="00953FD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opowieści</w:t>
      </w:r>
      <w:r w:rsidR="00785719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opowieści też usunęlabym</w:t>
      </w:r>
      <w:r w:rsidR="00953FD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, że syn wziął do niewoli ojca służącego w innej armii</w:t>
      </w:r>
      <w:r w:rsidR="00110CE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(</w:t>
      </w:r>
      <w:r w:rsidR="00953FD2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lub odwrotnie</w:t>
      </w:r>
      <w:r w:rsidR="00110CEB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), albo, że kapelan odmówił ostatniego namaszczenia bo umierający był żołnierzem wrogiej armii.</w:t>
      </w:r>
      <w:r w:rsidR="00225D9C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Tymczasem wojna, zapewne lepiej niż jakiekolwiek ludzkie doświadczenie uwypukla rolę wiary w siłę nadprzyrodzoną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,</w:t>
      </w:r>
      <w:r w:rsidR="00785719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która</w:t>
      </w:r>
      <w:r w:rsidR="00225D9C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pozwoli, ułatwi przeżycie, przetrwanie, ochroni bliskich</w:t>
      </w:r>
      <w:r w:rsidR="0024202E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</w:t>
      </w:r>
      <w:r w:rsidR="00785719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225D9C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Każdy z nich wychodził ze swojego miasta, wsi, parafii, zboru z przekonaniem o prawdziwości zwrotu </w:t>
      </w:r>
      <w:r w:rsidR="00225D9C" w:rsidRPr="00B5448C">
        <w:rPr>
          <w:rFonts w:ascii="Times New Roman" w:hAnsi="Times New Roman"/>
          <w:i/>
          <w:color w:val="333333"/>
          <w:sz w:val="28"/>
          <w:szCs w:val="28"/>
          <w:shd w:val="clear" w:color="auto" w:fill="FFFFFF"/>
        </w:rPr>
        <w:t>Gott mit uns</w:t>
      </w:r>
      <w:r w:rsidR="00225D9C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– </w:t>
      </w:r>
      <w:r w:rsidR="00225D9C" w:rsidRPr="00B5448C">
        <w:rPr>
          <w:rFonts w:ascii="Times New Roman" w:hAnsi="Times New Roman"/>
          <w:color w:val="545454"/>
          <w:sz w:val="28"/>
          <w:szCs w:val="28"/>
          <w:shd w:val="clear" w:color="auto" w:fill="FFFFFF"/>
        </w:rPr>
        <w:t>państwowej dewizy Królestwa Prus formalnie obowiązującą od 1701 r.</w:t>
      </w:r>
      <w:r w:rsidR="00225D9C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="00E343EA"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Niemcy, przeważnie e</w:t>
      </w:r>
      <w:r w:rsidR="00225D9C" w:rsidRPr="00B5448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wangeli</w:t>
      </w:r>
      <w:r w:rsidR="003A6A58" w:rsidRPr="00B5448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cy, a więc protestanci</w:t>
      </w:r>
      <w:r w:rsidR="003A6A58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 </w:t>
      </w:r>
      <w:r w:rsidR="003A6A58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z najstarszych Kościołów reformacji, czyli</w:t>
      </w:r>
      <w:r w:rsidR="003A6A58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 luteranie i kalwini, tak samo jak </w:t>
      </w:r>
      <w:r w:rsidR="00E343EA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Polacy, którzy </w:t>
      </w:r>
      <w:r w:rsidR="00DF5562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z reguły byli</w:t>
      </w:r>
      <w:r w:rsidR="00E343EA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katolikami</w:t>
      </w:r>
      <w:r w:rsidR="00DF5562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,</w:t>
      </w:r>
      <w:r w:rsidR="00E343EA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3A6A58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lastRenderedPageBreak/>
        <w:t xml:space="preserve">maszerowali na wojnę z </w:t>
      </w:r>
      <w:r w:rsidR="00E343EA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takim samym przeświadczeniem:</w:t>
      </w:r>
      <w:r w:rsidR="003A6A58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3A6A58" w:rsidRPr="00B5448C">
        <w:rPr>
          <w:rStyle w:val="apple-converted-space"/>
          <w:rFonts w:ascii="Times New Roman" w:hAnsi="Times New Roman"/>
          <w:i/>
          <w:color w:val="252525"/>
          <w:sz w:val="28"/>
          <w:szCs w:val="28"/>
          <w:shd w:val="clear" w:color="auto" w:fill="FFFFFF"/>
        </w:rPr>
        <w:t>Bóg jest z nimi.</w:t>
      </w:r>
      <w:r w:rsidR="005D08E2" w:rsidRPr="00B5448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Mimo różnic jedni i drudzy wierzyli, że Niebiosa są z nimi i ich nie opuszczą</w:t>
      </w:r>
    </w:p>
    <w:p w:rsidR="0024202E" w:rsidRPr="00B5448C" w:rsidRDefault="00E343EA" w:rsidP="006B482B">
      <w:pPr>
        <w:pStyle w:val="NormalnyWeb"/>
        <w:spacing w:after="0" w:afterAutospacing="0" w:line="276" w:lineRule="auto"/>
        <w:ind w:firstLine="708"/>
        <w:jc w:val="both"/>
        <w:rPr>
          <w:sz w:val="28"/>
          <w:szCs w:val="28"/>
        </w:rPr>
      </w:pPr>
      <w:r w:rsidRPr="00B5448C">
        <w:rPr>
          <w:color w:val="000000"/>
          <w:sz w:val="28"/>
          <w:szCs w:val="28"/>
          <w:shd w:val="clear" w:color="auto" w:fill="FFFFFF"/>
        </w:rPr>
        <w:t xml:space="preserve">Skład narodowościowy mieszkańców Sierakowa </w:t>
      </w:r>
      <w:r w:rsidR="002852AA" w:rsidRPr="00B5448C">
        <w:rPr>
          <w:color w:val="000000"/>
          <w:sz w:val="28"/>
          <w:szCs w:val="28"/>
          <w:shd w:val="clear" w:color="auto" w:fill="FFFFFF"/>
        </w:rPr>
        <w:t>wskazuje, ż</w:t>
      </w:r>
      <w:r w:rsidR="00DF5562" w:rsidRPr="00B5448C">
        <w:rPr>
          <w:color w:val="000000"/>
          <w:sz w:val="28"/>
          <w:szCs w:val="28"/>
          <w:shd w:val="clear" w:color="auto" w:fill="FFFFFF"/>
        </w:rPr>
        <w:t>e</w:t>
      </w:r>
      <w:r w:rsidRPr="00B5448C">
        <w:rPr>
          <w:color w:val="000000"/>
          <w:sz w:val="28"/>
          <w:szCs w:val="28"/>
          <w:shd w:val="clear" w:color="auto" w:fill="FFFFFF"/>
        </w:rPr>
        <w:t xml:space="preserve"> pod względem wyznaniowym panowała </w:t>
      </w:r>
      <w:r w:rsidR="00DF5562" w:rsidRPr="00B5448C">
        <w:rPr>
          <w:color w:val="000000"/>
          <w:sz w:val="28"/>
          <w:szCs w:val="28"/>
          <w:shd w:val="clear" w:color="auto" w:fill="FFFFFF"/>
        </w:rPr>
        <w:t xml:space="preserve">w nim </w:t>
      </w:r>
      <w:r w:rsidRPr="00B5448C">
        <w:rPr>
          <w:color w:val="000000"/>
          <w:sz w:val="28"/>
          <w:szCs w:val="28"/>
          <w:shd w:val="clear" w:color="auto" w:fill="FFFFFF"/>
        </w:rPr>
        <w:t>równowaga katolików</w:t>
      </w:r>
      <w:r w:rsidR="002852AA" w:rsidRPr="00B5448C">
        <w:rPr>
          <w:color w:val="000000"/>
          <w:sz w:val="28"/>
          <w:szCs w:val="28"/>
          <w:shd w:val="clear" w:color="auto" w:fill="FFFFFF"/>
        </w:rPr>
        <w:t>,</w:t>
      </w:r>
      <w:r w:rsidRPr="00B5448C">
        <w:rPr>
          <w:color w:val="000000"/>
          <w:sz w:val="28"/>
          <w:szCs w:val="28"/>
          <w:shd w:val="clear" w:color="auto" w:fill="FFFFFF"/>
        </w:rPr>
        <w:t xml:space="preserve"> ewangelików</w:t>
      </w:r>
      <w:r w:rsidR="002852AA" w:rsidRPr="00B5448C">
        <w:rPr>
          <w:color w:val="000000"/>
          <w:sz w:val="28"/>
          <w:szCs w:val="28"/>
          <w:shd w:val="clear" w:color="auto" w:fill="FFFFFF"/>
        </w:rPr>
        <w:t xml:space="preserve"> oraz 20 % populacji żydowskiej. Każda z nich dysponowało przed wybuchem Wielkiej Wojny własnym</w:t>
      </w:r>
      <w:r w:rsidR="006B482B" w:rsidRPr="00B5448C">
        <w:rPr>
          <w:color w:val="000000"/>
          <w:sz w:val="28"/>
          <w:szCs w:val="28"/>
          <w:shd w:val="clear" w:color="auto" w:fill="FFFFFF"/>
        </w:rPr>
        <w:t xml:space="preserve"> </w:t>
      </w:r>
      <w:r w:rsidR="002852AA" w:rsidRPr="00B5448C">
        <w:rPr>
          <w:color w:val="000000"/>
          <w:sz w:val="28"/>
          <w:szCs w:val="28"/>
          <w:shd w:val="clear" w:color="auto" w:fill="FFFFFF"/>
        </w:rPr>
        <w:t>domem modlitwy. Szczególnie nas interesujący k</w:t>
      </w:r>
      <w:r w:rsidR="002C59B4" w:rsidRPr="00B5448C">
        <w:rPr>
          <w:bCs/>
          <w:color w:val="252525"/>
          <w:sz w:val="28"/>
          <w:szCs w:val="28"/>
          <w:shd w:val="clear" w:color="auto" w:fill="FFFFFF"/>
        </w:rPr>
        <w:t>ościół ewangelicki</w:t>
      </w:r>
      <w:r w:rsidR="002852AA" w:rsidRPr="00B5448C">
        <w:rPr>
          <w:bCs/>
          <w:color w:val="252525"/>
          <w:sz w:val="28"/>
          <w:szCs w:val="28"/>
          <w:shd w:val="clear" w:color="auto" w:fill="FFFFFF"/>
        </w:rPr>
        <w:t xml:space="preserve"> został</w:t>
      </w:r>
      <w:r w:rsidR="002C59B4" w:rsidRPr="00B5448C">
        <w:rPr>
          <w:color w:val="252525"/>
          <w:sz w:val="28"/>
          <w:szCs w:val="28"/>
          <w:shd w:val="clear" w:color="auto" w:fill="FFFFFF"/>
        </w:rPr>
        <w:t xml:space="preserve"> wzniesion</w:t>
      </w:r>
      <w:r w:rsidR="002852AA" w:rsidRPr="00B5448C">
        <w:rPr>
          <w:color w:val="252525"/>
          <w:sz w:val="28"/>
          <w:szCs w:val="28"/>
          <w:shd w:val="clear" w:color="auto" w:fill="FFFFFF"/>
        </w:rPr>
        <w:t>y</w:t>
      </w:r>
      <w:r w:rsidR="002C59B4" w:rsidRPr="00B5448C">
        <w:rPr>
          <w:color w:val="252525"/>
          <w:sz w:val="28"/>
          <w:szCs w:val="28"/>
          <w:shd w:val="clear" w:color="auto" w:fill="FFFFFF"/>
        </w:rPr>
        <w:t xml:space="preserve"> w latach 1782-1785</w:t>
      </w:r>
      <w:r w:rsidR="002852AA" w:rsidRPr="00B5448C">
        <w:rPr>
          <w:color w:val="252525"/>
          <w:sz w:val="28"/>
          <w:szCs w:val="28"/>
          <w:shd w:val="clear" w:color="auto" w:fill="FFFFFF"/>
        </w:rPr>
        <w:t>.</w:t>
      </w:r>
      <w:r w:rsidR="00DF5562" w:rsidRPr="00B5448C">
        <w:rPr>
          <w:color w:val="252525"/>
          <w:sz w:val="28"/>
          <w:szCs w:val="28"/>
          <w:shd w:val="clear" w:color="auto" w:fill="FFFFFF"/>
        </w:rPr>
        <w:t xml:space="preserve"> </w:t>
      </w:r>
      <w:r w:rsidR="002852AA" w:rsidRPr="00B5448C">
        <w:rPr>
          <w:color w:val="252525"/>
          <w:sz w:val="28"/>
          <w:szCs w:val="28"/>
          <w:shd w:val="clear" w:color="auto" w:fill="FFFFFF"/>
        </w:rPr>
        <w:t xml:space="preserve">Zgodnie z fundamentami wyznawców religi reformowanych </w:t>
      </w:r>
      <w:r w:rsidR="002852AA" w:rsidRPr="00B5448C">
        <w:rPr>
          <w:color w:val="000000"/>
          <w:sz w:val="28"/>
          <w:szCs w:val="28"/>
          <w:shd w:val="clear" w:color="auto" w:fill="FFFFFF"/>
        </w:rPr>
        <w:t>kościół jako budowla spełnia rolę drugorzędną w stosunku do „zboru” – ogółu wiernych</w:t>
      </w:r>
      <w:r w:rsidR="0024202E" w:rsidRPr="00B5448C">
        <w:rPr>
          <w:rStyle w:val="Odwoanieprzypisudolnego"/>
          <w:color w:val="000000"/>
          <w:sz w:val="28"/>
          <w:szCs w:val="28"/>
          <w:shd w:val="clear" w:color="auto" w:fill="FFFFFF"/>
        </w:rPr>
        <w:footnoteReference w:id="3"/>
      </w:r>
      <w:r w:rsidR="002852AA" w:rsidRPr="00B5448C">
        <w:rPr>
          <w:color w:val="000000"/>
          <w:sz w:val="28"/>
          <w:szCs w:val="28"/>
          <w:shd w:val="clear" w:color="auto" w:fill="FFFFFF"/>
        </w:rPr>
        <w:t xml:space="preserve">. </w:t>
      </w:r>
      <w:r w:rsidR="00DF5562" w:rsidRPr="00B5448C">
        <w:rPr>
          <w:color w:val="000000"/>
          <w:sz w:val="28"/>
          <w:szCs w:val="28"/>
          <w:shd w:val="clear" w:color="auto" w:fill="FFFFFF"/>
        </w:rPr>
        <w:t xml:space="preserve">Jest to jednak miejsce bardzo ważne dla całej zbiorowości wyznaniowej. </w:t>
      </w:r>
      <w:r w:rsidR="006B2413" w:rsidRPr="00B5448C">
        <w:rPr>
          <w:color w:val="000000"/>
          <w:sz w:val="28"/>
          <w:szCs w:val="28"/>
          <w:shd w:val="clear" w:color="auto" w:fill="FFFFFF"/>
        </w:rPr>
        <w:t xml:space="preserve">Jak podkreśla </w:t>
      </w:r>
      <w:r w:rsidR="006B2413" w:rsidRPr="00B5448C">
        <w:rPr>
          <w:sz w:val="28"/>
          <w:szCs w:val="28"/>
        </w:rPr>
        <w:t>Jarosław Łożyński, regionalista i prezes Fundacji Millenium Una Vivendii</w:t>
      </w:r>
      <w:r w:rsidR="0024202E" w:rsidRPr="00B5448C">
        <w:rPr>
          <w:sz w:val="28"/>
          <w:szCs w:val="28"/>
        </w:rPr>
        <w:t xml:space="preserve">, </w:t>
      </w:r>
      <w:r w:rsidR="006B2413" w:rsidRPr="00B5448C">
        <w:rPr>
          <w:sz w:val="28"/>
          <w:szCs w:val="28"/>
        </w:rPr>
        <w:t>wspólnoty ewan</w:t>
      </w:r>
      <w:r w:rsidR="006B2413" w:rsidRPr="00B5448C">
        <w:rPr>
          <w:sz w:val="28"/>
          <w:szCs w:val="28"/>
        </w:rPr>
        <w:softHyphen/>
        <w:t xml:space="preserve">gelickie </w:t>
      </w:r>
      <w:r w:rsidR="000C6ED8" w:rsidRPr="00B5448C">
        <w:rPr>
          <w:sz w:val="28"/>
          <w:szCs w:val="28"/>
        </w:rPr>
        <w:t xml:space="preserve">już w XIX wieku </w:t>
      </w:r>
      <w:r w:rsidR="006B2413" w:rsidRPr="00B5448C">
        <w:rPr>
          <w:sz w:val="28"/>
          <w:szCs w:val="28"/>
        </w:rPr>
        <w:t>upamiętnia</w:t>
      </w:r>
      <w:r w:rsidR="000C6ED8" w:rsidRPr="00B5448C">
        <w:rPr>
          <w:sz w:val="28"/>
          <w:szCs w:val="28"/>
        </w:rPr>
        <w:t>ły</w:t>
      </w:r>
      <w:r w:rsidR="006B2413" w:rsidRPr="00B5448C">
        <w:rPr>
          <w:sz w:val="28"/>
          <w:szCs w:val="28"/>
        </w:rPr>
        <w:t xml:space="preserve"> nazwisk</w:t>
      </w:r>
      <w:r w:rsidR="000C6ED8" w:rsidRPr="00B5448C">
        <w:rPr>
          <w:sz w:val="28"/>
          <w:szCs w:val="28"/>
        </w:rPr>
        <w:t>a</w:t>
      </w:r>
      <w:r w:rsidR="006B2413" w:rsidRPr="00B5448C">
        <w:rPr>
          <w:sz w:val="28"/>
          <w:szCs w:val="28"/>
        </w:rPr>
        <w:t xml:space="preserve"> parafian</w:t>
      </w:r>
      <w:r w:rsidR="000C6ED8" w:rsidRPr="00B5448C">
        <w:rPr>
          <w:sz w:val="28"/>
          <w:szCs w:val="28"/>
        </w:rPr>
        <w:t>, którzy</w:t>
      </w:r>
      <w:r w:rsidR="006B2413" w:rsidRPr="00B5448C">
        <w:rPr>
          <w:sz w:val="28"/>
          <w:szCs w:val="28"/>
        </w:rPr>
        <w:t xml:space="preserve"> poleg</w:t>
      </w:r>
      <w:r w:rsidR="000C6ED8" w:rsidRPr="00B5448C">
        <w:rPr>
          <w:sz w:val="28"/>
          <w:szCs w:val="28"/>
        </w:rPr>
        <w:t>li</w:t>
      </w:r>
      <w:r w:rsidR="006B2413" w:rsidRPr="00B5448C">
        <w:rPr>
          <w:sz w:val="28"/>
          <w:szCs w:val="28"/>
        </w:rPr>
        <w:t xml:space="preserve"> w wojnach pro</w:t>
      </w:r>
      <w:r w:rsidR="006B2413" w:rsidRPr="00B5448C">
        <w:rPr>
          <w:sz w:val="28"/>
          <w:szCs w:val="28"/>
        </w:rPr>
        <w:softHyphen/>
        <w:t>wadzo</w:t>
      </w:r>
      <w:r w:rsidR="006B2413" w:rsidRPr="00B5448C">
        <w:rPr>
          <w:sz w:val="28"/>
          <w:szCs w:val="28"/>
        </w:rPr>
        <w:softHyphen/>
        <w:t>nych</w:t>
      </w:r>
      <w:r w:rsidR="00785719" w:rsidRPr="00B5448C">
        <w:rPr>
          <w:sz w:val="28"/>
          <w:szCs w:val="28"/>
        </w:rPr>
        <w:t xml:space="preserve"> przez</w:t>
      </w:r>
      <w:r w:rsidR="006B2413" w:rsidRPr="00B5448C">
        <w:rPr>
          <w:sz w:val="28"/>
          <w:szCs w:val="28"/>
        </w:rPr>
        <w:t xml:space="preserve"> króla pruskiego. </w:t>
      </w:r>
      <w:r w:rsidR="000C6ED8" w:rsidRPr="00B5448C">
        <w:rPr>
          <w:sz w:val="28"/>
          <w:szCs w:val="28"/>
        </w:rPr>
        <w:t>S</w:t>
      </w:r>
      <w:r w:rsidR="006B2413" w:rsidRPr="00B5448C">
        <w:rPr>
          <w:sz w:val="28"/>
          <w:szCs w:val="28"/>
        </w:rPr>
        <w:t>pecjaln</w:t>
      </w:r>
      <w:r w:rsidR="000C6ED8" w:rsidRPr="00B5448C">
        <w:rPr>
          <w:sz w:val="28"/>
          <w:szCs w:val="28"/>
        </w:rPr>
        <w:t>e</w:t>
      </w:r>
      <w:r w:rsidR="006B2413" w:rsidRPr="00B5448C">
        <w:rPr>
          <w:sz w:val="28"/>
          <w:szCs w:val="28"/>
        </w:rPr>
        <w:t xml:space="preserve"> tablic</w:t>
      </w:r>
      <w:r w:rsidR="000C6ED8" w:rsidRPr="00B5448C">
        <w:rPr>
          <w:sz w:val="28"/>
          <w:szCs w:val="28"/>
        </w:rPr>
        <w:t>e</w:t>
      </w:r>
      <w:r w:rsidR="006B2413" w:rsidRPr="00B5448C">
        <w:rPr>
          <w:sz w:val="28"/>
          <w:szCs w:val="28"/>
        </w:rPr>
        <w:t xml:space="preserve"> me</w:t>
      </w:r>
      <w:r w:rsidR="000C6ED8" w:rsidRPr="00B5448C">
        <w:rPr>
          <w:sz w:val="28"/>
          <w:szCs w:val="28"/>
        </w:rPr>
        <w:t>m</w:t>
      </w:r>
      <w:r w:rsidR="006B2413" w:rsidRPr="00B5448C">
        <w:rPr>
          <w:sz w:val="28"/>
          <w:szCs w:val="28"/>
        </w:rPr>
        <w:t>mo</w:t>
      </w:r>
      <w:r w:rsidR="006B2413" w:rsidRPr="00B5448C">
        <w:rPr>
          <w:sz w:val="28"/>
          <w:szCs w:val="28"/>
        </w:rPr>
        <w:softHyphen/>
        <w:t>ratywn</w:t>
      </w:r>
      <w:r w:rsidR="000C6ED8" w:rsidRPr="00B5448C">
        <w:rPr>
          <w:sz w:val="28"/>
          <w:szCs w:val="28"/>
        </w:rPr>
        <w:t xml:space="preserve">e powstawały także w katolickich obiektach sakralnych, jak np. </w:t>
      </w:r>
      <w:r w:rsidR="006B2413" w:rsidRPr="00B5448C">
        <w:rPr>
          <w:sz w:val="28"/>
          <w:szCs w:val="28"/>
        </w:rPr>
        <w:t>okoliczn</w:t>
      </w:r>
      <w:r w:rsidR="000C6ED8" w:rsidRPr="00B5448C">
        <w:rPr>
          <w:sz w:val="28"/>
          <w:szCs w:val="28"/>
        </w:rPr>
        <w:t>ych</w:t>
      </w:r>
      <w:r w:rsidR="006B2413" w:rsidRPr="00B5448C">
        <w:rPr>
          <w:sz w:val="28"/>
          <w:szCs w:val="28"/>
        </w:rPr>
        <w:t xml:space="preserve"> kościoł</w:t>
      </w:r>
      <w:r w:rsidR="000C6ED8" w:rsidRPr="00B5448C">
        <w:rPr>
          <w:sz w:val="28"/>
          <w:szCs w:val="28"/>
        </w:rPr>
        <w:t>ach</w:t>
      </w:r>
      <w:r w:rsidR="006B2413" w:rsidRPr="00B5448C">
        <w:rPr>
          <w:sz w:val="28"/>
          <w:szCs w:val="28"/>
        </w:rPr>
        <w:t xml:space="preserve"> w Chojnie i Kamionnie.</w:t>
      </w:r>
      <w:r w:rsidR="006B482B" w:rsidRPr="00B5448C">
        <w:rPr>
          <w:sz w:val="28"/>
          <w:szCs w:val="28"/>
        </w:rPr>
        <w:t xml:space="preserve"> </w:t>
      </w:r>
    </w:p>
    <w:p w:rsidR="002A2282" w:rsidRPr="00B5448C" w:rsidRDefault="000C6ED8" w:rsidP="006B482B">
      <w:pPr>
        <w:pStyle w:val="NormalnyWeb"/>
        <w:spacing w:after="0" w:afterAutospacing="0" w:line="276" w:lineRule="auto"/>
        <w:ind w:firstLine="708"/>
        <w:jc w:val="both"/>
        <w:rPr>
          <w:sz w:val="28"/>
          <w:szCs w:val="28"/>
        </w:rPr>
      </w:pPr>
      <w:r w:rsidRPr="00B5448C">
        <w:rPr>
          <w:sz w:val="28"/>
          <w:szCs w:val="28"/>
        </w:rPr>
        <w:t xml:space="preserve">Dwie tablice z sierakowskiego kościoła ewangelickiego zawierają 86 nazwisk parafian poległych i zmarłych w następstwie odniesionych ran. </w:t>
      </w:r>
      <w:r w:rsidR="002A2282" w:rsidRPr="00B5448C">
        <w:rPr>
          <w:sz w:val="28"/>
          <w:szCs w:val="28"/>
        </w:rPr>
        <w:t>Wartość tych tablic z regionalnego punktu widzenia</w:t>
      </w:r>
      <w:r w:rsidR="0024202E" w:rsidRPr="00B5448C">
        <w:rPr>
          <w:sz w:val="28"/>
          <w:szCs w:val="28"/>
        </w:rPr>
        <w:t>,</w:t>
      </w:r>
      <w:r w:rsidR="00171C5B" w:rsidRPr="00B5448C">
        <w:rPr>
          <w:sz w:val="28"/>
          <w:szCs w:val="28"/>
        </w:rPr>
        <w:t xml:space="preserve"> a także emocjonalnego zwłaszcza dla mieszkańcow</w:t>
      </w:r>
      <w:r w:rsidR="00FD1DFA" w:rsidRPr="00B5448C">
        <w:rPr>
          <w:sz w:val="28"/>
          <w:szCs w:val="28"/>
        </w:rPr>
        <w:t xml:space="preserve"> je</w:t>
      </w:r>
      <w:r w:rsidR="00171C5B" w:rsidRPr="00B5448C">
        <w:rPr>
          <w:sz w:val="28"/>
          <w:szCs w:val="28"/>
        </w:rPr>
        <w:t>st szczególna, bowiem</w:t>
      </w:r>
      <w:r w:rsidR="002A2282" w:rsidRPr="00B5448C">
        <w:rPr>
          <w:sz w:val="28"/>
          <w:szCs w:val="28"/>
        </w:rPr>
        <w:t xml:space="preserve"> zostały</w:t>
      </w:r>
      <w:r w:rsidR="00FD1DFA" w:rsidRPr="00B5448C">
        <w:rPr>
          <w:sz w:val="28"/>
          <w:szCs w:val="28"/>
        </w:rPr>
        <w:t xml:space="preserve"> </w:t>
      </w:r>
      <w:r w:rsidR="002A2282" w:rsidRPr="00B5448C">
        <w:rPr>
          <w:sz w:val="28"/>
          <w:szCs w:val="28"/>
        </w:rPr>
        <w:t>sporządzone przede wszystkim na podstawie relacji rodzin. Zawierają więc nazwiska osób, których</w:t>
      </w:r>
      <w:r w:rsidR="006B482B" w:rsidRPr="00B5448C">
        <w:rPr>
          <w:sz w:val="28"/>
          <w:szCs w:val="28"/>
        </w:rPr>
        <w:t xml:space="preserve"> </w:t>
      </w:r>
      <w:r w:rsidR="002A2282" w:rsidRPr="00B5448C">
        <w:rPr>
          <w:sz w:val="28"/>
          <w:szCs w:val="28"/>
        </w:rPr>
        <w:t xml:space="preserve">z różnorodnych powodów </w:t>
      </w:r>
      <w:r w:rsidR="0024202E" w:rsidRPr="00B5448C">
        <w:rPr>
          <w:sz w:val="28"/>
          <w:szCs w:val="28"/>
        </w:rPr>
        <w:t xml:space="preserve">może </w:t>
      </w:r>
      <w:r w:rsidR="002A2282" w:rsidRPr="00B5448C">
        <w:rPr>
          <w:sz w:val="28"/>
          <w:szCs w:val="28"/>
        </w:rPr>
        <w:t xml:space="preserve">nie </w:t>
      </w:r>
      <w:r w:rsidR="0024202E" w:rsidRPr="00B5448C">
        <w:rPr>
          <w:sz w:val="28"/>
          <w:szCs w:val="28"/>
        </w:rPr>
        <w:t>być</w:t>
      </w:r>
      <w:r w:rsidR="006B482B" w:rsidRPr="00B5448C">
        <w:rPr>
          <w:sz w:val="28"/>
          <w:szCs w:val="28"/>
        </w:rPr>
        <w:t xml:space="preserve"> </w:t>
      </w:r>
      <w:r w:rsidR="002A2282" w:rsidRPr="00B5448C">
        <w:rPr>
          <w:sz w:val="28"/>
          <w:szCs w:val="28"/>
        </w:rPr>
        <w:t xml:space="preserve">w wykazach USC. </w:t>
      </w:r>
      <w:r w:rsidRPr="00B5448C">
        <w:rPr>
          <w:sz w:val="28"/>
          <w:szCs w:val="28"/>
        </w:rPr>
        <w:t xml:space="preserve">Tablice wykonano z grubej blachy cynkowej, na której metodami malarskimi wypisano </w:t>
      </w:r>
      <w:r w:rsidR="002A2282" w:rsidRPr="00B5448C">
        <w:rPr>
          <w:sz w:val="28"/>
          <w:szCs w:val="28"/>
        </w:rPr>
        <w:t>n</w:t>
      </w:r>
      <w:r w:rsidRPr="00B5448C">
        <w:rPr>
          <w:sz w:val="28"/>
          <w:szCs w:val="28"/>
        </w:rPr>
        <w:t>azwiska w kolejności wynikającej z dat śmierci</w:t>
      </w:r>
      <w:r w:rsidR="002A2282" w:rsidRPr="00B5448C">
        <w:rPr>
          <w:sz w:val="28"/>
          <w:szCs w:val="28"/>
        </w:rPr>
        <w:t>,</w:t>
      </w:r>
      <w:r w:rsidRPr="00B5448C">
        <w:rPr>
          <w:sz w:val="28"/>
          <w:szCs w:val="28"/>
        </w:rPr>
        <w:t xml:space="preserve"> poczynając od 22 sierpnia 1914 r. </w:t>
      </w:r>
    </w:p>
    <w:p w:rsidR="001459AC" w:rsidRPr="00B5448C" w:rsidRDefault="000C6ED8" w:rsidP="006B482B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sz w:val="28"/>
          <w:szCs w:val="28"/>
        </w:rPr>
        <w:t>Ostatni wpis nosi datę 19 listopada 1919 r.</w:t>
      </w:r>
      <w:r w:rsidR="002A2282" w:rsidRPr="00B5448C">
        <w:rPr>
          <w:rFonts w:ascii="Times New Roman" w:hAnsi="Times New Roman"/>
          <w:sz w:val="28"/>
          <w:szCs w:val="28"/>
        </w:rPr>
        <w:t xml:space="preserve">, </w:t>
      </w:r>
      <w:r w:rsidR="00A906D8" w:rsidRPr="00B5448C">
        <w:rPr>
          <w:rFonts w:ascii="Times New Roman" w:hAnsi="Times New Roman"/>
          <w:sz w:val="28"/>
          <w:szCs w:val="28"/>
        </w:rPr>
        <w:t xml:space="preserve">a więc ponad rok od formalnego, oficjalnego zakończenia wojny, a </w:t>
      </w:r>
      <w:r w:rsidR="003623BB" w:rsidRPr="00B5448C">
        <w:rPr>
          <w:rFonts w:ascii="Times New Roman" w:hAnsi="Times New Roman"/>
          <w:sz w:val="28"/>
          <w:szCs w:val="28"/>
        </w:rPr>
        <w:t xml:space="preserve">dokładniej od podpisania rozejmu w </w:t>
      </w:r>
      <w:r w:rsidR="0024202E" w:rsidRPr="00B5448C">
        <w:rPr>
          <w:rFonts w:ascii="Times New Roman" w:hAnsi="Times New Roman"/>
          <w:sz w:val="28"/>
          <w:szCs w:val="28"/>
        </w:rPr>
        <w:t>Compiè</w:t>
      </w:r>
      <w:r w:rsidR="002D511A" w:rsidRPr="00B5448C">
        <w:rPr>
          <w:rFonts w:ascii="Times New Roman" w:hAnsi="Times New Roman"/>
          <w:sz w:val="28"/>
          <w:szCs w:val="28"/>
        </w:rPr>
        <w:t>gne</w:t>
      </w:r>
      <w:r w:rsidR="00A906D8" w:rsidRPr="00B5448C">
        <w:rPr>
          <w:rFonts w:ascii="Times New Roman" w:hAnsi="Times New Roman"/>
          <w:sz w:val="28"/>
          <w:szCs w:val="28"/>
        </w:rPr>
        <w:t xml:space="preserve"> 11 listopada</w:t>
      </w:r>
      <w:r w:rsidR="003623BB" w:rsidRPr="00B5448C">
        <w:rPr>
          <w:rFonts w:ascii="Times New Roman" w:hAnsi="Times New Roman"/>
          <w:sz w:val="28"/>
          <w:szCs w:val="28"/>
        </w:rPr>
        <w:t xml:space="preserve">. Czas ten wypełniały dalsze walki o kształt i granice odradzającego się po niebycie </w:t>
      </w:r>
      <w:r w:rsidR="00211974" w:rsidRPr="00B5448C">
        <w:rPr>
          <w:rFonts w:ascii="Times New Roman" w:hAnsi="Times New Roman"/>
          <w:sz w:val="28"/>
          <w:szCs w:val="28"/>
        </w:rPr>
        <w:t>państwa</w:t>
      </w:r>
      <w:r w:rsidR="003623BB" w:rsidRPr="00B5448C">
        <w:rPr>
          <w:rFonts w:ascii="Times New Roman" w:hAnsi="Times New Roman"/>
          <w:sz w:val="28"/>
          <w:szCs w:val="28"/>
        </w:rPr>
        <w:t xml:space="preserve"> polskiego. Współczesna polityka historyczna nakazuje kłaść główny nacisk na rubieże wschodnie, nawiązujące do tradycji jagiellońskiej. Wielkopolanie dość zdecydowanie, i to przez dziesięciolecia</w:t>
      </w:r>
      <w:r w:rsidR="002A2282" w:rsidRPr="00B5448C">
        <w:rPr>
          <w:rFonts w:ascii="Times New Roman" w:hAnsi="Times New Roman"/>
          <w:sz w:val="28"/>
          <w:szCs w:val="28"/>
        </w:rPr>
        <w:t>,</w:t>
      </w:r>
      <w:r w:rsidR="003623BB" w:rsidRPr="00B5448C">
        <w:rPr>
          <w:rFonts w:ascii="Times New Roman" w:hAnsi="Times New Roman"/>
          <w:sz w:val="28"/>
          <w:szCs w:val="28"/>
        </w:rPr>
        <w:t xml:space="preserve"> dobijają się</w:t>
      </w:r>
      <w:r w:rsidR="005D08E2" w:rsidRPr="00B5448C">
        <w:rPr>
          <w:rFonts w:ascii="Times New Roman" w:hAnsi="Times New Roman"/>
          <w:sz w:val="28"/>
          <w:szCs w:val="28"/>
        </w:rPr>
        <w:t xml:space="preserve"> </w:t>
      </w:r>
      <w:r w:rsidR="003623BB" w:rsidRPr="00B5448C">
        <w:rPr>
          <w:rFonts w:ascii="Times New Roman" w:hAnsi="Times New Roman"/>
          <w:sz w:val="28"/>
          <w:szCs w:val="28"/>
        </w:rPr>
        <w:t>uznania wyższości orientacji piastowskiej, opierającej granice zachodnie Polski o Odrę. Tej generalnej myśli politycznej podporządkowana była walka wielkopolskich powstańców</w:t>
      </w:r>
      <w:r w:rsidR="00211974" w:rsidRPr="00B5448C">
        <w:rPr>
          <w:rFonts w:ascii="Times New Roman" w:hAnsi="Times New Roman"/>
          <w:sz w:val="28"/>
          <w:szCs w:val="28"/>
        </w:rPr>
        <w:t xml:space="preserve"> 1918/1919. To oni w sposób decydujący spowodowali</w:t>
      </w:r>
      <w:r w:rsidR="003623BB" w:rsidRPr="00B5448C">
        <w:rPr>
          <w:rFonts w:ascii="Times New Roman" w:hAnsi="Times New Roman"/>
          <w:sz w:val="28"/>
          <w:szCs w:val="28"/>
        </w:rPr>
        <w:t xml:space="preserve">, że </w:t>
      </w:r>
      <w:r w:rsidR="00211974" w:rsidRPr="00B5448C">
        <w:rPr>
          <w:rFonts w:ascii="Times New Roman" w:hAnsi="Times New Roman"/>
          <w:sz w:val="28"/>
          <w:szCs w:val="28"/>
        </w:rPr>
        <w:t xml:space="preserve">ziemie tego regionu stały się częścią odrodzonej Polski. </w:t>
      </w:r>
    </w:p>
    <w:p w:rsidR="00035D2D" w:rsidRPr="00B5448C" w:rsidRDefault="0068116B" w:rsidP="006B482B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sz w:val="28"/>
          <w:szCs w:val="28"/>
        </w:rPr>
        <w:lastRenderedPageBreak/>
        <w:t xml:space="preserve">W Sierakowie, </w:t>
      </w:r>
      <w:r w:rsidR="002A2282" w:rsidRPr="00B5448C">
        <w:rPr>
          <w:rFonts w:ascii="Times New Roman" w:hAnsi="Times New Roman"/>
          <w:sz w:val="28"/>
          <w:szCs w:val="28"/>
        </w:rPr>
        <w:t xml:space="preserve">całym </w:t>
      </w:r>
      <w:r w:rsidRPr="00B5448C">
        <w:rPr>
          <w:rFonts w:ascii="Times New Roman" w:hAnsi="Times New Roman"/>
          <w:sz w:val="28"/>
          <w:szCs w:val="28"/>
        </w:rPr>
        <w:t xml:space="preserve">rejonie </w:t>
      </w:r>
      <w:r w:rsidRPr="00B5448C">
        <w:rPr>
          <w:rFonts w:ascii="Times New Roman" w:hAnsi="Times New Roman"/>
          <w:color w:val="000000"/>
          <w:sz w:val="28"/>
          <w:szCs w:val="28"/>
        </w:rPr>
        <w:t>Międzychodu</w:t>
      </w:r>
      <w:r w:rsidR="0024202E" w:rsidRPr="00B5448C">
        <w:rPr>
          <w:rFonts w:ascii="Times New Roman" w:hAnsi="Times New Roman"/>
          <w:color w:val="000000"/>
          <w:sz w:val="28"/>
          <w:szCs w:val="28"/>
        </w:rPr>
        <w:t>,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 walki dodatkowo utrudniała</w:t>
      </w:r>
      <w:r w:rsidR="006B482B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5448C">
        <w:rPr>
          <w:rFonts w:ascii="Times New Roman" w:hAnsi="Times New Roman"/>
          <w:color w:val="000000"/>
          <w:sz w:val="28"/>
          <w:szCs w:val="28"/>
        </w:rPr>
        <w:t>szachownica narodowościowa mieszkańców. Skutki ponad wiekowej germanizacji i kolonizacji niemieckiej były widoczne.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 xml:space="preserve"> W powiecie międzychodzkim tylko połowa mieszkańców uważała się za Polaków; w sąsiednim Międzyrzeczu 23 %, a w Skwierzynie tylko 8%. O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dsetek 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 xml:space="preserve">zasiedziałej 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przecież </w:t>
      </w:r>
      <w:r w:rsidRPr="00B5448C">
        <w:rPr>
          <w:rFonts w:ascii="Times New Roman" w:hAnsi="Times New Roman"/>
          <w:color w:val="000000"/>
          <w:sz w:val="28"/>
          <w:szCs w:val="28"/>
        </w:rPr>
        <w:t>ludności niemieckiej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 xml:space="preserve">, w tym także </w:t>
      </w:r>
      <w:r w:rsidR="005D08E2" w:rsidRPr="00B5448C">
        <w:rPr>
          <w:rFonts w:ascii="Times New Roman" w:hAnsi="Times New Roman"/>
          <w:color w:val="000000"/>
          <w:sz w:val="28"/>
          <w:szCs w:val="28"/>
        </w:rPr>
        <w:t>małżeństw narodowościowo mieszanych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 xml:space="preserve"> był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 xml:space="preserve">więc 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>w tych rejonach duży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. Szcególną trudnością o charakterze wojskowym było to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,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 xml:space="preserve"> że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 tak 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w Sierakowie jak i w Międzychodzie zlokalizowane były bazy niemieckie.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Złowieszcze ż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>niwo śmierci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,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 xml:space="preserve"> towarzyszące mieszkańcom tych ziem na wszystkich frontach I wojny światowej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,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 xml:space="preserve"> z początkiem stycznia 1919 r. 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w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>d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a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 xml:space="preserve">rło 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 xml:space="preserve">się </w:t>
      </w:r>
      <w:r w:rsidR="002D511A" w:rsidRPr="00B5448C">
        <w:rPr>
          <w:rFonts w:ascii="Times New Roman" w:hAnsi="Times New Roman"/>
          <w:color w:val="000000"/>
          <w:sz w:val="28"/>
          <w:szCs w:val="28"/>
        </w:rPr>
        <w:t>do ich miasta, nierzadko do ich zagród.</w:t>
      </w:r>
      <w:r w:rsidR="002D511A" w:rsidRPr="00B5448C">
        <w:rPr>
          <w:rFonts w:ascii="Times New Roman" w:hAnsi="Times New Roman"/>
          <w:sz w:val="28"/>
          <w:szCs w:val="28"/>
        </w:rPr>
        <w:t xml:space="preserve"> </w:t>
      </w:r>
    </w:p>
    <w:p w:rsidR="00251B86" w:rsidRPr="00B5448C" w:rsidRDefault="002D511A" w:rsidP="001459AC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sz w:val="28"/>
          <w:szCs w:val="28"/>
        </w:rPr>
        <w:t>Napływające od 27 grudnia 1918 r. wieści o trwających już walkach w Poznaniu aktywizowały sierakowskich Polaków. Impulsem bezpośrednim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do 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wybuchu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walk 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była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próba przejęcia przez niemieckie oddziały graniczne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znanej </w:t>
      </w:r>
      <w:r w:rsidR="003E1947" w:rsidRPr="00B5448C">
        <w:rPr>
          <w:rFonts w:ascii="Times New Roman" w:hAnsi="Times New Roman"/>
          <w:color w:val="000000"/>
          <w:sz w:val="28"/>
          <w:szCs w:val="28"/>
        </w:rPr>
        <w:t>sierakowskiej stadniny koni, liczącej przed wojną ponad 200 ogierów.</w:t>
      </w:r>
      <w:r w:rsidR="006B482B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Rozeźleni Polacy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7 stycznia 1919 roku opanowali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miasto i kontynuowali marsz w kierunku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Międzychodu, którego</w:t>
      </w:r>
      <w:r w:rsidR="00171C5B" w:rsidRPr="00B5448C">
        <w:rPr>
          <w:rFonts w:ascii="Times New Roman" w:hAnsi="Times New Roman"/>
          <w:color w:val="000000"/>
          <w:sz w:val="28"/>
          <w:szCs w:val="28"/>
        </w:rPr>
        <w:t xml:space="preserve"> jednak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nie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 xml:space="preserve">zdołali </w:t>
      </w:r>
      <w:r w:rsidR="0094317F" w:rsidRPr="00B5448C">
        <w:rPr>
          <w:rFonts w:ascii="Times New Roman" w:hAnsi="Times New Roman"/>
          <w:color w:val="000000"/>
          <w:sz w:val="28"/>
          <w:szCs w:val="28"/>
        </w:rPr>
        <w:t>zdobyć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.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 xml:space="preserve">Walki charakteryzowały się dużą intensywnością. Naprzeciw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800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-1000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powstańc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ów stały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 xml:space="preserve">niemal 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>dwukrotnie większe siły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,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 xml:space="preserve">lepiej zaopatrzone i zorganizowane, a nadto 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>zaprawione w bojach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="00035D2D" w:rsidRPr="00B5448C">
        <w:rPr>
          <w:rFonts w:ascii="Times New Roman" w:hAnsi="Times New Roman"/>
          <w:color w:val="000000"/>
          <w:sz w:val="28"/>
          <w:szCs w:val="28"/>
        </w:rPr>
        <w:t>Mimo to powstańcy utrzymali główną linię</w:t>
      </w:r>
      <w:r w:rsidR="001A2E15" w:rsidRPr="00B5448C">
        <w:rPr>
          <w:rFonts w:ascii="Times New Roman" w:hAnsi="Times New Roman"/>
          <w:color w:val="000000"/>
          <w:sz w:val="28"/>
          <w:szCs w:val="28"/>
        </w:rPr>
        <w:t xml:space="preserve"> obrony biegnącą wzdłuż wzniesień Kolno-Kamionna-Mnichy-Gralewo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 xml:space="preserve">(A. Czubiński, </w:t>
      </w:r>
      <w:r w:rsidR="009B268A" w:rsidRPr="00B5448C">
        <w:rPr>
          <w:rFonts w:ascii="Times New Roman" w:hAnsi="Times New Roman"/>
          <w:i/>
          <w:color w:val="000000"/>
          <w:sz w:val="28"/>
          <w:szCs w:val="28"/>
        </w:rPr>
        <w:t>Powstanie wielkopolskie 1918-1919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, Poznań 20003, s. 219-220).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459AC" w:rsidRPr="00B5448C">
        <w:rPr>
          <w:rFonts w:ascii="Times New Roman" w:hAnsi="Times New Roman"/>
          <w:sz w:val="28"/>
          <w:szCs w:val="28"/>
        </w:rPr>
        <w:t xml:space="preserve">Wymuszony i narzucony Niemcom przez zwycięskich aliantów rozejm, podpisany w Trewirze 15 lutego 1919 r. 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zasadniczo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kończył walki, a traktat w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ersalski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 xml:space="preserve"> mniej więcej sankcjonował ustalony przezeń stan rzeczy. Nie dotyczyło to jednak całego powiatu. W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Międzychodzie niemiecka 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R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ada Ludowa 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była przeciwna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przyłączeni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u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miasta do Polski.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 xml:space="preserve"> Tam nadal </w:t>
      </w:r>
      <w:r w:rsidR="00286888" w:rsidRPr="00B5448C">
        <w:rPr>
          <w:rFonts w:ascii="Times New Roman" w:hAnsi="Times New Roman"/>
          <w:color w:val="000000"/>
          <w:sz w:val="28"/>
          <w:szCs w:val="28"/>
        </w:rPr>
        <w:t>ginęli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 xml:space="preserve"> ludzie, </w:t>
      </w:r>
      <w:r w:rsidR="00286888" w:rsidRPr="00B5448C">
        <w:rPr>
          <w:rFonts w:ascii="Times New Roman" w:hAnsi="Times New Roman"/>
          <w:color w:val="000000"/>
          <w:sz w:val="28"/>
          <w:szCs w:val="28"/>
        </w:rPr>
        <w:t xml:space="preserve">i to 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 xml:space="preserve">po obu stronach </w:t>
      </w:r>
      <w:r w:rsidR="0032512E" w:rsidRPr="00B5448C">
        <w:rPr>
          <w:rFonts w:ascii="Times New Roman" w:hAnsi="Times New Roman"/>
          <w:color w:val="000000"/>
          <w:sz w:val="28"/>
          <w:szCs w:val="28"/>
        </w:rPr>
        <w:t>państwowo-</w:t>
      </w:r>
      <w:r w:rsidR="00251B86" w:rsidRPr="00B5448C">
        <w:rPr>
          <w:rFonts w:ascii="Times New Roman" w:hAnsi="Times New Roman"/>
          <w:color w:val="000000"/>
          <w:sz w:val="28"/>
          <w:szCs w:val="28"/>
        </w:rPr>
        <w:t>narodowościowej barykady</w:t>
      </w:r>
      <w:r w:rsidR="00286888" w:rsidRPr="00B5448C">
        <w:rPr>
          <w:rFonts w:ascii="Times New Roman" w:hAnsi="Times New Roman"/>
          <w:color w:val="000000"/>
          <w:sz w:val="28"/>
          <w:szCs w:val="28"/>
        </w:rPr>
        <w:t xml:space="preserve">. Opracowana przez </w:t>
      </w:r>
      <w:r w:rsidR="00251B86" w:rsidRPr="00B5448C">
        <w:rPr>
          <w:rFonts w:ascii="Times New Roman" w:hAnsi="Times New Roman"/>
          <w:sz w:val="28"/>
          <w:szCs w:val="28"/>
        </w:rPr>
        <w:t>Artura Paczesnego „List</w:t>
      </w:r>
      <w:r w:rsidR="00286888" w:rsidRPr="00B5448C">
        <w:rPr>
          <w:rFonts w:ascii="Times New Roman" w:hAnsi="Times New Roman"/>
          <w:sz w:val="28"/>
          <w:szCs w:val="28"/>
        </w:rPr>
        <w:t>a</w:t>
      </w:r>
      <w:r w:rsidR="00251B86" w:rsidRPr="00B5448C">
        <w:rPr>
          <w:rFonts w:ascii="Times New Roman" w:hAnsi="Times New Roman"/>
          <w:sz w:val="28"/>
          <w:szCs w:val="28"/>
        </w:rPr>
        <w:t xml:space="preserve"> strat ludności powiatu międzychodzkiego w okresie I wojny światowej</w:t>
      </w:r>
      <w:r w:rsidR="00286888" w:rsidRPr="00B5448C">
        <w:rPr>
          <w:rFonts w:ascii="Times New Roman" w:hAnsi="Times New Roman"/>
          <w:sz w:val="28"/>
          <w:szCs w:val="28"/>
        </w:rPr>
        <w:t>”</w:t>
      </w:r>
      <w:r w:rsidR="00251B86" w:rsidRPr="00B5448C">
        <w:rPr>
          <w:rFonts w:ascii="Times New Roman" w:hAnsi="Times New Roman"/>
          <w:sz w:val="28"/>
          <w:szCs w:val="28"/>
        </w:rPr>
        <w:t xml:space="preserve"> </w:t>
      </w:r>
      <w:r w:rsidR="0032512E" w:rsidRPr="00B5448C">
        <w:rPr>
          <w:rFonts w:ascii="Times New Roman" w:hAnsi="Times New Roman"/>
          <w:sz w:val="28"/>
          <w:szCs w:val="28"/>
        </w:rPr>
        <w:t xml:space="preserve">to </w:t>
      </w:r>
      <w:r w:rsidR="00251B86" w:rsidRPr="00B5448C">
        <w:rPr>
          <w:rFonts w:ascii="Times New Roman" w:hAnsi="Times New Roman"/>
          <w:sz w:val="28"/>
          <w:szCs w:val="28"/>
        </w:rPr>
        <w:t xml:space="preserve">niemal </w:t>
      </w:r>
      <w:r w:rsidR="00286888" w:rsidRPr="00B5448C">
        <w:rPr>
          <w:rFonts w:ascii="Times New Roman" w:hAnsi="Times New Roman"/>
          <w:sz w:val="28"/>
          <w:szCs w:val="28"/>
        </w:rPr>
        <w:t>tysiąc</w:t>
      </w:r>
      <w:r w:rsidR="00251B86" w:rsidRPr="00B5448C">
        <w:rPr>
          <w:rFonts w:ascii="Times New Roman" w:hAnsi="Times New Roman"/>
          <w:sz w:val="28"/>
          <w:szCs w:val="28"/>
        </w:rPr>
        <w:t xml:space="preserve"> nazwisk. </w:t>
      </w:r>
      <w:r w:rsidR="0032512E" w:rsidRPr="00B5448C">
        <w:rPr>
          <w:rFonts w:ascii="Times New Roman" w:hAnsi="Times New Roman"/>
          <w:sz w:val="28"/>
          <w:szCs w:val="28"/>
        </w:rPr>
        <w:t>D</w:t>
      </w:r>
      <w:r w:rsidR="00286888" w:rsidRPr="00B5448C">
        <w:rPr>
          <w:rFonts w:ascii="Times New Roman" w:hAnsi="Times New Roman"/>
          <w:sz w:val="28"/>
          <w:szCs w:val="28"/>
        </w:rPr>
        <w:t>opiero</w:t>
      </w:r>
      <w:r w:rsidR="0032512E" w:rsidRPr="00B5448C">
        <w:rPr>
          <w:rFonts w:ascii="Times New Roman" w:hAnsi="Times New Roman"/>
          <w:sz w:val="28"/>
          <w:szCs w:val="28"/>
        </w:rPr>
        <w:t xml:space="preserve"> ona</w:t>
      </w:r>
      <w:r w:rsidR="00286888" w:rsidRPr="00B5448C">
        <w:rPr>
          <w:rFonts w:ascii="Times New Roman" w:hAnsi="Times New Roman"/>
          <w:sz w:val="28"/>
          <w:szCs w:val="28"/>
        </w:rPr>
        <w:t xml:space="preserve"> pokazuje </w:t>
      </w:r>
      <w:r w:rsidR="009B268A" w:rsidRPr="00B5448C">
        <w:rPr>
          <w:rFonts w:ascii="Times New Roman" w:hAnsi="Times New Roman"/>
          <w:sz w:val="28"/>
          <w:szCs w:val="28"/>
        </w:rPr>
        <w:t xml:space="preserve">skalę </w:t>
      </w:r>
      <w:r w:rsidR="00286888" w:rsidRPr="00B5448C">
        <w:rPr>
          <w:rFonts w:ascii="Times New Roman" w:hAnsi="Times New Roman"/>
          <w:sz w:val="28"/>
          <w:szCs w:val="28"/>
        </w:rPr>
        <w:t>strat</w:t>
      </w:r>
      <w:r w:rsidR="009B268A" w:rsidRPr="00B5448C">
        <w:rPr>
          <w:rFonts w:ascii="Times New Roman" w:hAnsi="Times New Roman"/>
          <w:sz w:val="28"/>
          <w:szCs w:val="28"/>
        </w:rPr>
        <w:t xml:space="preserve"> osobowych</w:t>
      </w:r>
      <w:r w:rsidR="00286888" w:rsidRPr="00B5448C">
        <w:rPr>
          <w:rFonts w:ascii="Times New Roman" w:hAnsi="Times New Roman"/>
          <w:sz w:val="28"/>
          <w:szCs w:val="28"/>
        </w:rPr>
        <w:t xml:space="preserve"> w powiecie liczącym </w:t>
      </w:r>
      <w:r w:rsidR="00251B86" w:rsidRPr="00B5448C">
        <w:rPr>
          <w:rFonts w:ascii="Times New Roman" w:hAnsi="Times New Roman"/>
          <w:sz w:val="28"/>
          <w:szCs w:val="28"/>
        </w:rPr>
        <w:t>kilk</w:t>
      </w:r>
      <w:r w:rsidR="00286888" w:rsidRPr="00B5448C">
        <w:rPr>
          <w:rFonts w:ascii="Times New Roman" w:hAnsi="Times New Roman"/>
          <w:sz w:val="28"/>
          <w:szCs w:val="28"/>
        </w:rPr>
        <w:t>a</w:t>
      </w:r>
      <w:r w:rsidR="00251B86" w:rsidRPr="00B5448C">
        <w:rPr>
          <w:rFonts w:ascii="Times New Roman" w:hAnsi="Times New Roman"/>
          <w:sz w:val="28"/>
          <w:szCs w:val="28"/>
        </w:rPr>
        <w:t>na</w:t>
      </w:r>
      <w:r w:rsidR="00286888" w:rsidRPr="00B5448C">
        <w:rPr>
          <w:rFonts w:ascii="Times New Roman" w:hAnsi="Times New Roman"/>
          <w:sz w:val="28"/>
          <w:szCs w:val="28"/>
        </w:rPr>
        <w:t>ście tysięcy mieszkańców.</w:t>
      </w:r>
    </w:p>
    <w:p w:rsidR="006B482B" w:rsidRPr="00B5448C" w:rsidRDefault="00286888" w:rsidP="006B482B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color w:val="000000"/>
          <w:sz w:val="28"/>
          <w:szCs w:val="28"/>
        </w:rPr>
        <w:t>T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raktat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wersalski 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>wszedł w życie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 10 stycznia 1920 r.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>; t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ydzień po tym </w:t>
      </w:r>
      <w:r w:rsidR="00211974" w:rsidRPr="00B5448C">
        <w:rPr>
          <w:rFonts w:ascii="Times New Roman" w:hAnsi="Times New Roman"/>
          <w:color w:val="000000"/>
          <w:sz w:val="28"/>
          <w:szCs w:val="28"/>
        </w:rPr>
        <w:t>wojsko p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olskie wkroczyło do Międzychodu</w:t>
      </w:r>
      <w:r w:rsidR="0068116B" w:rsidRPr="00B5448C">
        <w:rPr>
          <w:rFonts w:ascii="Times New Roman" w:hAnsi="Times New Roman"/>
          <w:color w:val="000000"/>
          <w:sz w:val="28"/>
          <w:szCs w:val="28"/>
        </w:rPr>
        <w:t>. T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ym samym 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także niezdobyte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 przez powstańców </w:t>
      </w:r>
      <w:r w:rsidR="00E66052" w:rsidRPr="00B5448C">
        <w:rPr>
          <w:rFonts w:ascii="Times New Roman" w:hAnsi="Times New Roman"/>
          <w:color w:val="000000"/>
          <w:sz w:val="28"/>
          <w:szCs w:val="28"/>
        </w:rPr>
        <w:t xml:space="preserve">główne 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miasto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A1B60" w:rsidRPr="00B5448C">
        <w:rPr>
          <w:rFonts w:ascii="Times New Roman" w:hAnsi="Times New Roman"/>
          <w:color w:val="000000"/>
          <w:sz w:val="28"/>
          <w:szCs w:val="28"/>
        </w:rPr>
        <w:t xml:space="preserve">powiatu </w:t>
      </w:r>
      <w:r w:rsidRPr="00B5448C">
        <w:rPr>
          <w:rFonts w:ascii="Times New Roman" w:hAnsi="Times New Roman"/>
          <w:color w:val="000000"/>
          <w:sz w:val="28"/>
          <w:szCs w:val="28"/>
        </w:rPr>
        <w:t>znalazł</w:t>
      </w:r>
      <w:r w:rsidR="009B268A" w:rsidRPr="00B5448C">
        <w:rPr>
          <w:rFonts w:ascii="Times New Roman" w:hAnsi="Times New Roman"/>
          <w:color w:val="000000"/>
          <w:sz w:val="28"/>
          <w:szCs w:val="28"/>
        </w:rPr>
        <w:t>o</w:t>
      </w:r>
      <w:r w:rsidRPr="00B5448C">
        <w:rPr>
          <w:rFonts w:ascii="Times New Roman" w:hAnsi="Times New Roman"/>
          <w:color w:val="000000"/>
          <w:sz w:val="28"/>
          <w:szCs w:val="28"/>
        </w:rPr>
        <w:t xml:space="preserve"> się w granicach </w:t>
      </w:r>
      <w:r w:rsidR="00A906D8" w:rsidRPr="00B5448C">
        <w:rPr>
          <w:rFonts w:ascii="Times New Roman" w:hAnsi="Times New Roman"/>
          <w:color w:val="000000"/>
          <w:sz w:val="28"/>
          <w:szCs w:val="28"/>
        </w:rPr>
        <w:t>Polski</w:t>
      </w:r>
      <w:r w:rsidR="0068116B" w:rsidRPr="00B5448C">
        <w:rPr>
          <w:rFonts w:ascii="Times New Roman" w:hAnsi="Times New Roman"/>
          <w:color w:val="000000"/>
          <w:sz w:val="28"/>
          <w:szCs w:val="28"/>
        </w:rPr>
        <w:t>.</w:t>
      </w:r>
      <w:r w:rsidR="00A906D8" w:rsidRPr="00B5448C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="0068116B" w:rsidRPr="00B5448C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Pamiętać wszakże trzeba, że </w:t>
      </w:r>
      <w:r w:rsidR="0068116B" w:rsidRPr="00B5448C">
        <w:rPr>
          <w:rFonts w:ascii="Times New Roman" w:hAnsi="Times New Roman"/>
          <w:color w:val="000000"/>
          <w:sz w:val="28"/>
          <w:szCs w:val="28"/>
        </w:rPr>
        <w:t>zachodnia granica powiatu międzychodzkiego stanowiła równocześnie granicę polsko-niemiecką, ze wszystkimi tego konsekwencjami w sferze politycznej, gospodarczej i społecznej.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 Trwający od 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t xml:space="preserve">połowy XIX 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wieku 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lastRenderedPageBreak/>
        <w:t>O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>stflucht, a więc przemieszczanie się Niemców na zachód w poszukiwaniu lepszych warunków bytowania, przybrał na sile wraz</w:t>
      </w:r>
      <w:r w:rsidR="00171C5B" w:rsidRPr="00B5448C">
        <w:rPr>
          <w:rFonts w:ascii="Times New Roman" w:hAnsi="Times New Roman"/>
          <w:color w:val="000000"/>
          <w:sz w:val="28"/>
          <w:szCs w:val="28"/>
        </w:rPr>
        <w:t xml:space="preserve"> z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 objęciem przez 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t>państwo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 polskie władania nad ziemiami obj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t>ętymi powstaniem wielkopolskim. Dotyczyło to zarówno Żydów (synagoga w Sierakowie została zamknięta w 1920 r.)</w:t>
      </w:r>
      <w:r w:rsidR="002A2282" w:rsidRPr="00B5448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t xml:space="preserve">jak i Niemców, jak wiemy głównie ewangelików. Ich zbór niszczał i popadał w ruinę. </w:t>
      </w:r>
      <w:r w:rsidR="00A528CF" w:rsidRPr="00B5448C">
        <w:rPr>
          <w:rFonts w:ascii="Times New Roman" w:hAnsi="Times New Roman"/>
          <w:color w:val="000000"/>
          <w:sz w:val="28"/>
          <w:szCs w:val="28"/>
        </w:rPr>
        <w:t>Interesujące nas szczególnie h</w:t>
      </w:r>
      <w:r w:rsidR="00FE7C9A" w:rsidRPr="00B5448C">
        <w:rPr>
          <w:rFonts w:ascii="Times New Roman" w:hAnsi="Times New Roman"/>
          <w:color w:val="000000"/>
          <w:sz w:val="28"/>
          <w:szCs w:val="28"/>
        </w:rPr>
        <w:t xml:space="preserve">istoryczne tablice </w:t>
      </w:r>
      <w:r w:rsidR="00FE7C9A" w:rsidRPr="00B5448C">
        <w:rPr>
          <w:rFonts w:ascii="Times New Roman" w:hAnsi="Times New Roman"/>
          <w:sz w:val="28"/>
          <w:szCs w:val="28"/>
        </w:rPr>
        <w:t>zostały przeniesione do pobliskiego budynku Magistratu (Urzędu Miasta)</w:t>
      </w:r>
      <w:r w:rsidR="00DE5857" w:rsidRPr="00B5448C">
        <w:rPr>
          <w:rFonts w:ascii="Times New Roman" w:hAnsi="Times New Roman"/>
          <w:sz w:val="28"/>
          <w:szCs w:val="28"/>
        </w:rPr>
        <w:t>. U</w:t>
      </w:r>
      <w:r w:rsidR="00FE7C9A" w:rsidRPr="00B5448C">
        <w:rPr>
          <w:rFonts w:ascii="Times New Roman" w:hAnsi="Times New Roman"/>
          <w:sz w:val="28"/>
          <w:szCs w:val="28"/>
        </w:rPr>
        <w:t>mieszczone na strychu przetrwały bez uszkodzeń mechanicznych. Zabezpiecz</w:t>
      </w:r>
      <w:r w:rsidR="00DE5857" w:rsidRPr="00B5448C">
        <w:rPr>
          <w:rFonts w:ascii="Times New Roman" w:hAnsi="Times New Roman"/>
          <w:sz w:val="28"/>
          <w:szCs w:val="28"/>
        </w:rPr>
        <w:t xml:space="preserve">ały je </w:t>
      </w:r>
      <w:r w:rsidR="00FE7C9A" w:rsidRPr="00B5448C">
        <w:rPr>
          <w:rFonts w:ascii="Times New Roman" w:hAnsi="Times New Roman"/>
          <w:sz w:val="28"/>
          <w:szCs w:val="28"/>
        </w:rPr>
        <w:t>masywn</w:t>
      </w:r>
      <w:r w:rsidR="00DE5857" w:rsidRPr="00B5448C">
        <w:rPr>
          <w:rFonts w:ascii="Times New Roman" w:hAnsi="Times New Roman"/>
          <w:sz w:val="28"/>
          <w:szCs w:val="28"/>
        </w:rPr>
        <w:t>e</w:t>
      </w:r>
      <w:r w:rsidR="00FE7C9A" w:rsidRPr="00B5448C">
        <w:rPr>
          <w:rFonts w:ascii="Times New Roman" w:hAnsi="Times New Roman"/>
          <w:sz w:val="28"/>
          <w:szCs w:val="28"/>
        </w:rPr>
        <w:t xml:space="preserve"> ram</w:t>
      </w:r>
      <w:r w:rsidR="00DE5857" w:rsidRPr="00B5448C">
        <w:rPr>
          <w:rFonts w:ascii="Times New Roman" w:hAnsi="Times New Roman"/>
          <w:sz w:val="28"/>
          <w:szCs w:val="28"/>
        </w:rPr>
        <w:t>y</w:t>
      </w:r>
      <w:r w:rsidR="00FE7C9A" w:rsidRPr="00B5448C">
        <w:rPr>
          <w:rFonts w:ascii="Times New Roman" w:hAnsi="Times New Roman"/>
          <w:sz w:val="28"/>
          <w:szCs w:val="28"/>
        </w:rPr>
        <w:t xml:space="preserve"> dębow</w:t>
      </w:r>
      <w:r w:rsidR="00DE5857" w:rsidRPr="00B5448C">
        <w:rPr>
          <w:rFonts w:ascii="Times New Roman" w:hAnsi="Times New Roman"/>
          <w:sz w:val="28"/>
          <w:szCs w:val="28"/>
        </w:rPr>
        <w:t>e i g</w:t>
      </w:r>
      <w:r w:rsidR="00FE7C9A" w:rsidRPr="00B5448C">
        <w:rPr>
          <w:rFonts w:ascii="Times New Roman" w:hAnsi="Times New Roman"/>
          <w:sz w:val="28"/>
          <w:szCs w:val="28"/>
        </w:rPr>
        <w:t xml:space="preserve">ruba </w:t>
      </w:r>
      <w:r w:rsidR="00DE5857" w:rsidRPr="00B5448C">
        <w:rPr>
          <w:rFonts w:ascii="Times New Roman" w:hAnsi="Times New Roman"/>
          <w:sz w:val="28"/>
          <w:szCs w:val="28"/>
        </w:rPr>
        <w:t xml:space="preserve">warstwa kurzu, która </w:t>
      </w:r>
      <w:r w:rsidR="00FE7C9A" w:rsidRPr="00B5448C">
        <w:rPr>
          <w:rFonts w:ascii="Times New Roman" w:hAnsi="Times New Roman"/>
          <w:sz w:val="28"/>
          <w:szCs w:val="28"/>
        </w:rPr>
        <w:t>chroniła przed światł</w:t>
      </w:r>
      <w:r w:rsidR="00DE5857" w:rsidRPr="00B5448C">
        <w:rPr>
          <w:rFonts w:ascii="Times New Roman" w:hAnsi="Times New Roman"/>
          <w:sz w:val="28"/>
          <w:szCs w:val="28"/>
        </w:rPr>
        <w:t>em i</w:t>
      </w:r>
      <w:r w:rsidR="00FE7C9A" w:rsidRPr="00B5448C">
        <w:rPr>
          <w:rFonts w:ascii="Times New Roman" w:hAnsi="Times New Roman"/>
          <w:sz w:val="28"/>
          <w:szCs w:val="28"/>
        </w:rPr>
        <w:t xml:space="preserve"> wilgoci</w:t>
      </w:r>
      <w:r w:rsidR="00DE5857" w:rsidRPr="00B5448C">
        <w:rPr>
          <w:rFonts w:ascii="Times New Roman" w:hAnsi="Times New Roman"/>
          <w:sz w:val="28"/>
          <w:szCs w:val="28"/>
        </w:rPr>
        <w:t>ą. Jak informuje</w:t>
      </w:r>
      <w:r w:rsidR="006B482B" w:rsidRPr="00B5448C">
        <w:rPr>
          <w:rFonts w:ascii="Times New Roman" w:hAnsi="Times New Roman"/>
          <w:sz w:val="28"/>
          <w:szCs w:val="28"/>
        </w:rPr>
        <w:t xml:space="preserve"> </w:t>
      </w:r>
      <w:r w:rsidR="00DE5857" w:rsidRPr="00B5448C">
        <w:rPr>
          <w:rFonts w:ascii="Times New Roman" w:hAnsi="Times New Roman"/>
          <w:sz w:val="28"/>
          <w:szCs w:val="28"/>
        </w:rPr>
        <w:t xml:space="preserve">Jarosław Łożyński, odnalezione w 2009 r. tablice </w:t>
      </w:r>
      <w:r w:rsidR="006E6A94" w:rsidRPr="00B5448C">
        <w:rPr>
          <w:rFonts w:ascii="Times New Roman" w:hAnsi="Times New Roman"/>
          <w:sz w:val="28"/>
          <w:szCs w:val="28"/>
        </w:rPr>
        <w:t xml:space="preserve">znalazły </w:t>
      </w:r>
      <w:r w:rsidR="00A528CF" w:rsidRPr="00B5448C">
        <w:rPr>
          <w:rFonts w:ascii="Times New Roman" w:hAnsi="Times New Roman"/>
          <w:sz w:val="28"/>
          <w:szCs w:val="28"/>
        </w:rPr>
        <w:t xml:space="preserve">czasowe </w:t>
      </w:r>
      <w:r w:rsidR="006E6A94" w:rsidRPr="00B5448C">
        <w:rPr>
          <w:rFonts w:ascii="Times New Roman" w:hAnsi="Times New Roman"/>
          <w:sz w:val="28"/>
          <w:szCs w:val="28"/>
        </w:rPr>
        <w:t xml:space="preserve">– jak wówczas sądzono - schronienie w Muzeum Zamku Opalińskich. Wobec autodestrukcji świątyni ewangelickiej w 2010 r. depozyt przybierze </w:t>
      </w:r>
      <w:r w:rsidR="00A528CF" w:rsidRPr="00B5448C">
        <w:rPr>
          <w:rFonts w:ascii="Times New Roman" w:hAnsi="Times New Roman"/>
          <w:sz w:val="28"/>
          <w:szCs w:val="28"/>
        </w:rPr>
        <w:t xml:space="preserve">zapewne </w:t>
      </w:r>
      <w:r w:rsidR="006E6A94" w:rsidRPr="00B5448C">
        <w:rPr>
          <w:rFonts w:ascii="Times New Roman" w:hAnsi="Times New Roman"/>
          <w:sz w:val="28"/>
          <w:szCs w:val="28"/>
        </w:rPr>
        <w:t xml:space="preserve">status trwałego eksponatu, z </w:t>
      </w:r>
      <w:r w:rsidR="00A528CF" w:rsidRPr="00B5448C">
        <w:rPr>
          <w:rFonts w:ascii="Times New Roman" w:hAnsi="Times New Roman"/>
          <w:sz w:val="28"/>
          <w:szCs w:val="28"/>
        </w:rPr>
        <w:t xml:space="preserve">pokazaniem </w:t>
      </w:r>
      <w:r w:rsidR="006E6A94" w:rsidRPr="00B5448C">
        <w:rPr>
          <w:rFonts w:ascii="Times New Roman" w:hAnsi="Times New Roman"/>
          <w:sz w:val="28"/>
          <w:szCs w:val="28"/>
        </w:rPr>
        <w:t xml:space="preserve">jego ciekawej historii. Będzie to lokalizacja jak najbardziej trafna i zasadna. </w:t>
      </w:r>
    </w:p>
    <w:p w:rsidR="00CF07AA" w:rsidRPr="00B5448C" w:rsidRDefault="006E6A94" w:rsidP="006B482B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B5448C">
        <w:rPr>
          <w:rFonts w:ascii="Times New Roman" w:hAnsi="Times New Roman"/>
          <w:sz w:val="28"/>
          <w:szCs w:val="28"/>
        </w:rPr>
        <w:t>Podkreślić przy tym trzeba, że dla losów tego m</w:t>
      </w:r>
      <w:r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uzeum, które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działa od 1995 roku,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godne upamiętnienia 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zasługi </w:t>
      </w:r>
      <w:r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położył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wojewoda poznański dr Włodzimierz Łęcki, 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wybitny i szanowany członek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naszego Klubu. Z jego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bowiem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inicjatywy w 1991 roku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,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po wydobyciu z krypty kościoła pobernardyńskiego sarkofagów rodziny Opalińskich, postanowiono odrestaurować pozostałości zamku i umieścić w nim zachowane trumny. Pracami kierował prof.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hyperlink r:id="rId7" w:tooltip="Jan Skuratowicz" w:history="1">
        <w:r w:rsidR="00CF07AA" w:rsidRPr="00B5448C">
          <w:rPr>
            <w:rStyle w:val="Hipercze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Jan Skuratowicz</w:t>
        </w:r>
      </w:hyperlink>
      <w:r w:rsidR="006B482B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z Instytutu Historii Sztuki UAM. P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o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dw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óch</w:t>
      </w:r>
      <w:r w:rsidR="006B482B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lata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ch w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restytuowanym skrzydle oraz nadbudowanych piwnicach znalazło miejsce Muzeum, w którym prezes 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A</w:t>
      </w:r>
      <w:r w:rsidR="00A528C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kademickiego 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K</w:t>
      </w:r>
      <w:r w:rsidR="00A528C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lubu 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S</w:t>
      </w:r>
      <w:r w:rsidR="00A528C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eniora</w:t>
      </w:r>
      <w:r w:rsidR="0032512E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p.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Jacek Andrzej Kowalski dostrzegł</w:t>
      </w:r>
      <w:r w:rsidR="0094317F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rarytas</w:t>
      </w:r>
      <w:r w:rsidR="00FD1DF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dziejowy w postaci tablic kom</w:t>
      </w:r>
      <w:r w:rsidR="00753093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m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emoratywnych. To one oprócz sarkofagów</w:t>
      </w:r>
      <w:r w:rsidR="00CF07AA" w:rsidRPr="00B5448C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 </w:t>
      </w:r>
      <w:hyperlink r:id="rId8" w:tooltip="Opalińscy" w:history="1">
        <w:r w:rsidR="00CF07AA" w:rsidRPr="00B5448C">
          <w:rPr>
            <w:rStyle w:val="Hipercze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rodziny Opalińskich</w:t>
        </w:r>
      </w:hyperlink>
      <w:r w:rsidR="00CF07AA" w:rsidRPr="00B5448C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CF07AA" w:rsidRPr="00B5448C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mogą być zaliczone do szczególnie wartościowych eksponatów Muzeum.</w:t>
      </w:r>
      <w:r w:rsidR="00CF07AA" w:rsidRPr="00B5448C">
        <w:rPr>
          <w:rFonts w:ascii="Times New Roman" w:hAnsi="Times New Roman"/>
          <w:sz w:val="28"/>
          <w:szCs w:val="28"/>
        </w:rPr>
        <w:t xml:space="preserve"> </w:t>
      </w:r>
      <w:r w:rsidR="0032512E" w:rsidRPr="00B5448C">
        <w:rPr>
          <w:rFonts w:ascii="Times New Roman" w:hAnsi="Times New Roman"/>
          <w:sz w:val="28"/>
          <w:szCs w:val="28"/>
        </w:rPr>
        <w:t>Teraz ich kopie będą powszechnie dostępne, bez biletów wstępu</w:t>
      </w:r>
      <w:r w:rsidR="00A528CF" w:rsidRPr="00B5448C">
        <w:rPr>
          <w:rFonts w:ascii="Times New Roman" w:hAnsi="Times New Roman"/>
          <w:sz w:val="28"/>
          <w:szCs w:val="28"/>
        </w:rPr>
        <w:t>.</w:t>
      </w:r>
      <w:r w:rsidR="0032512E" w:rsidRPr="00B5448C">
        <w:rPr>
          <w:rFonts w:ascii="Times New Roman" w:hAnsi="Times New Roman"/>
          <w:sz w:val="28"/>
          <w:szCs w:val="28"/>
        </w:rPr>
        <w:t xml:space="preserve"> Na wieczną pamiątkę</w:t>
      </w:r>
      <w:r w:rsidR="006B482B" w:rsidRPr="00B5448C">
        <w:rPr>
          <w:rFonts w:ascii="Times New Roman" w:hAnsi="Times New Roman"/>
          <w:sz w:val="28"/>
          <w:szCs w:val="28"/>
        </w:rPr>
        <w:t xml:space="preserve"> Wi</w:t>
      </w:r>
      <w:r w:rsidR="00FD1DFA" w:rsidRPr="00B5448C">
        <w:rPr>
          <w:rFonts w:ascii="Times New Roman" w:hAnsi="Times New Roman"/>
          <w:sz w:val="28"/>
          <w:szCs w:val="28"/>
        </w:rPr>
        <w:t>elkiej Wojny, a zwłaszcza tych, którzy walczyli, cierpieli, nie wrócili</w:t>
      </w:r>
      <w:r w:rsidR="0094317F" w:rsidRPr="00B5448C">
        <w:rPr>
          <w:rFonts w:ascii="Times New Roman" w:hAnsi="Times New Roman"/>
          <w:sz w:val="28"/>
          <w:szCs w:val="28"/>
        </w:rPr>
        <w:t>…</w:t>
      </w:r>
    </w:p>
    <w:p w:rsidR="006B482B" w:rsidRPr="00B5448C" w:rsidRDefault="006B482B" w:rsidP="006B482B">
      <w:pPr>
        <w:pStyle w:val="Bezodstpw"/>
        <w:spacing w:line="276" w:lineRule="auto"/>
        <w:ind w:firstLine="284"/>
        <w:jc w:val="both"/>
        <w:rPr>
          <w:rFonts w:ascii="Times New Roman" w:hAnsi="Times New Roman"/>
          <w:sz w:val="28"/>
          <w:szCs w:val="28"/>
        </w:rPr>
      </w:pPr>
    </w:p>
    <w:p w:rsidR="0094317F" w:rsidRPr="00B5448C" w:rsidRDefault="006B482B" w:rsidP="006B482B">
      <w:pPr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  <w:r w:rsidRPr="00B5448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Poznań, w marcu 2015 roku                                      Stanisław Sierpowski</w:t>
      </w:r>
    </w:p>
    <w:p w:rsidR="0094317F" w:rsidRPr="00B5448C" w:rsidRDefault="0094317F" w:rsidP="0094317F">
      <w:pPr>
        <w:rPr>
          <w:rFonts w:ascii="Times New Roman" w:hAnsi="Times New Roman"/>
          <w:sz w:val="28"/>
          <w:szCs w:val="28"/>
        </w:rPr>
      </w:pPr>
    </w:p>
    <w:p w:rsidR="0094317F" w:rsidRPr="00B5448C" w:rsidRDefault="0094317F" w:rsidP="0094317F">
      <w:pPr>
        <w:rPr>
          <w:rFonts w:ascii="Times New Roman" w:hAnsi="Times New Roman"/>
          <w:sz w:val="28"/>
          <w:szCs w:val="28"/>
        </w:rPr>
      </w:pPr>
    </w:p>
    <w:p w:rsidR="0094317F" w:rsidRPr="00B5448C" w:rsidRDefault="0094317F" w:rsidP="0094317F">
      <w:pPr>
        <w:rPr>
          <w:rFonts w:ascii="Times New Roman" w:hAnsi="Times New Roman"/>
          <w:sz w:val="28"/>
          <w:szCs w:val="28"/>
        </w:rPr>
      </w:pPr>
    </w:p>
    <w:p w:rsidR="0094317F" w:rsidRPr="00B5448C" w:rsidRDefault="0094317F" w:rsidP="0094317F">
      <w:pPr>
        <w:rPr>
          <w:rFonts w:ascii="Times New Roman" w:hAnsi="Times New Roman"/>
          <w:sz w:val="28"/>
          <w:szCs w:val="28"/>
        </w:rPr>
      </w:pPr>
    </w:p>
    <w:sectPr w:rsidR="0094317F" w:rsidRPr="00B5448C" w:rsidSect="006657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3A1C" w:rsidRDefault="00643A1C" w:rsidP="00634848">
      <w:pPr>
        <w:spacing w:line="240" w:lineRule="auto"/>
      </w:pPr>
      <w:r>
        <w:separator/>
      </w:r>
    </w:p>
  </w:endnote>
  <w:endnote w:type="continuationSeparator" w:id="1">
    <w:p w:rsidR="00643A1C" w:rsidRDefault="00643A1C" w:rsidP="0063484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3A1C" w:rsidRDefault="00643A1C" w:rsidP="00634848">
      <w:pPr>
        <w:spacing w:line="240" w:lineRule="auto"/>
      </w:pPr>
      <w:r>
        <w:separator/>
      </w:r>
    </w:p>
  </w:footnote>
  <w:footnote w:type="continuationSeparator" w:id="1">
    <w:p w:rsidR="00643A1C" w:rsidRDefault="00643A1C" w:rsidP="00634848">
      <w:pPr>
        <w:spacing w:line="240" w:lineRule="auto"/>
      </w:pPr>
      <w:r>
        <w:continuationSeparator/>
      </w:r>
    </w:p>
  </w:footnote>
  <w:footnote w:id="2">
    <w:p w:rsidR="00B6786E" w:rsidRPr="00B6786E" w:rsidRDefault="00B6786E" w:rsidP="00B6786E">
      <w:pPr>
        <w:pStyle w:val="Tekstprzypisudolnego"/>
        <w:jc w:val="both"/>
        <w:rPr>
          <w:rFonts w:ascii="Times New Roman" w:hAnsi="Times New Roman"/>
        </w:rPr>
      </w:pPr>
      <w:r>
        <w:rPr>
          <w:rStyle w:val="Odwoanieprzypisudolnego"/>
        </w:rPr>
        <w:footnoteRef/>
      </w:r>
      <w:r>
        <w:t xml:space="preserve"> </w:t>
      </w:r>
      <w:r w:rsidRPr="00B6786E">
        <w:rPr>
          <w:rFonts w:ascii="Times New Roman" w:hAnsi="Times New Roman"/>
        </w:rPr>
        <w:t xml:space="preserve">Ślady tego </w:t>
      </w:r>
      <w:r>
        <w:rPr>
          <w:rFonts w:ascii="Times New Roman" w:hAnsi="Times New Roman"/>
        </w:rPr>
        <w:t>zachowały się</w:t>
      </w:r>
      <w:r w:rsidRPr="00B6786E">
        <w:rPr>
          <w:rFonts w:ascii="Times New Roman" w:hAnsi="Times New Roman"/>
        </w:rPr>
        <w:t xml:space="preserve"> w</w:t>
      </w:r>
      <w:r w:rsidRPr="00B6786E">
        <w:rPr>
          <w:rFonts w:ascii="Times New Roman" w:hAnsi="Times New Roman"/>
          <w:bCs/>
          <w:color w:val="666666"/>
        </w:rPr>
        <w:t xml:space="preserve"> gwarze poznańskiej. Nawiązując do historii 19</w:t>
      </w:r>
      <w:r w:rsidRPr="00B6786E">
        <w:rPr>
          <w:rFonts w:ascii="Times New Roman" w:hAnsi="Times New Roman"/>
          <w:i/>
          <w:iCs/>
          <w:color w:val="252525"/>
          <w:shd w:val="clear" w:color="auto" w:fill="FFFFFF"/>
        </w:rPr>
        <w:t xml:space="preserve"> </w:t>
      </w:r>
      <w:r w:rsidRPr="00B6786E">
        <w:rPr>
          <w:rFonts w:ascii="Times New Roman" w:hAnsi="Times New Roman"/>
          <w:color w:val="252525"/>
          <w:shd w:val="clear" w:color="auto" w:fill="FFFFFF"/>
        </w:rPr>
        <w:t xml:space="preserve"> pułku piechoty niemieckiej, sformowanego</w:t>
      </w:r>
      <w:r w:rsidRPr="00B6786E">
        <w:rPr>
          <w:rStyle w:val="apple-converted-space"/>
          <w:rFonts w:ascii="Times New Roman" w:hAnsi="Times New Roman"/>
          <w:color w:val="252525"/>
          <w:shd w:val="clear" w:color="auto" w:fill="FFFFFF"/>
        </w:rPr>
        <w:t> w 1813</w:t>
      </w:r>
      <w:r w:rsidRPr="00B6786E">
        <w:rPr>
          <w:rFonts w:ascii="Times New Roman" w:hAnsi="Times New Roman"/>
        </w:rPr>
        <w:t xml:space="preserve"> r.</w:t>
      </w:r>
      <w:r w:rsidRPr="00B6786E">
        <w:rPr>
          <w:rFonts w:ascii="Times New Roman" w:hAnsi="Times New Roman"/>
          <w:color w:val="252525"/>
          <w:shd w:val="clear" w:color="auto" w:fill="FFFFFF"/>
        </w:rPr>
        <w:t>, w którym służyło wielu Polaków-Kaczmarków, powiadano:</w:t>
      </w:r>
      <w:r w:rsidRPr="00F04D5C">
        <w:rPr>
          <w:rFonts w:ascii="Times New Roman" w:hAnsi="Times New Roman"/>
          <w:color w:val="303030"/>
        </w:rPr>
        <w:t xml:space="preserve"> najwięcej i najpaskudniej klną Kaczmarek-regimenty! Klną nie tylko po polsku, ale po niemiecku, po bawarsku, po lutersku, po angielsku, po rosyjsku i po turecku, a niektórzy nawet po litewsku: Ne suprantu, kobyli łbie, wiesz jak jest.</w:t>
      </w:r>
    </w:p>
  </w:footnote>
  <w:footnote w:id="3">
    <w:p w:rsidR="0024202E" w:rsidRDefault="002420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DF5562">
        <w:t>P</w:t>
      </w:r>
      <w:r w:rsidRPr="00DF5562">
        <w:rPr>
          <w:rFonts w:ascii="Times New Roman" w:hAnsi="Times New Roman"/>
          <w:color w:val="000000"/>
          <w:shd w:val="clear" w:color="auto" w:fill="FFFFFF"/>
        </w:rPr>
        <w:t>odstawowym i jedynym źródłem wiary ewangelika jest Biblia; przedmiotem czci jest tylko Trójca Święta, uznawane są tylko dwa sakramenty - Chrzest  oraz Komunia Święta pod obiema postaciami – chleba i wina.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7B6E4F"/>
    <w:multiLevelType w:val="multilevel"/>
    <w:tmpl w:val="D2F6B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59B4"/>
    <w:rsid w:val="00033933"/>
    <w:rsid w:val="00035D2D"/>
    <w:rsid w:val="00083BDD"/>
    <w:rsid w:val="000A4156"/>
    <w:rsid w:val="000B3BB4"/>
    <w:rsid w:val="000C6ED8"/>
    <w:rsid w:val="00110CEB"/>
    <w:rsid w:val="001459AC"/>
    <w:rsid w:val="00171C5B"/>
    <w:rsid w:val="00175922"/>
    <w:rsid w:val="001A2E15"/>
    <w:rsid w:val="00211974"/>
    <w:rsid w:val="00225D9C"/>
    <w:rsid w:val="00236C1F"/>
    <w:rsid w:val="0024202E"/>
    <w:rsid w:val="00246083"/>
    <w:rsid w:val="00251B86"/>
    <w:rsid w:val="002852AA"/>
    <w:rsid w:val="00286888"/>
    <w:rsid w:val="002A2282"/>
    <w:rsid w:val="002C59B4"/>
    <w:rsid w:val="002C70FB"/>
    <w:rsid w:val="002D2120"/>
    <w:rsid w:val="002D511A"/>
    <w:rsid w:val="002E189C"/>
    <w:rsid w:val="0032512E"/>
    <w:rsid w:val="003623BB"/>
    <w:rsid w:val="003662A6"/>
    <w:rsid w:val="003A6A58"/>
    <w:rsid w:val="003E1947"/>
    <w:rsid w:val="00430F0B"/>
    <w:rsid w:val="004D4D2F"/>
    <w:rsid w:val="005170F3"/>
    <w:rsid w:val="00543BEB"/>
    <w:rsid w:val="00580EE9"/>
    <w:rsid w:val="005D08E2"/>
    <w:rsid w:val="005E1DA1"/>
    <w:rsid w:val="006301E0"/>
    <w:rsid w:val="00634848"/>
    <w:rsid w:val="00643A1C"/>
    <w:rsid w:val="006657F6"/>
    <w:rsid w:val="0068116B"/>
    <w:rsid w:val="006A1B60"/>
    <w:rsid w:val="006B2413"/>
    <w:rsid w:val="006B482B"/>
    <w:rsid w:val="006E6A94"/>
    <w:rsid w:val="007073F2"/>
    <w:rsid w:val="0071668F"/>
    <w:rsid w:val="00753093"/>
    <w:rsid w:val="00785719"/>
    <w:rsid w:val="007C6135"/>
    <w:rsid w:val="00873D23"/>
    <w:rsid w:val="00874FCC"/>
    <w:rsid w:val="0092321C"/>
    <w:rsid w:val="0094317F"/>
    <w:rsid w:val="00953FD2"/>
    <w:rsid w:val="009B268A"/>
    <w:rsid w:val="009D2C77"/>
    <w:rsid w:val="00A528CF"/>
    <w:rsid w:val="00A906D8"/>
    <w:rsid w:val="00B21969"/>
    <w:rsid w:val="00B5448C"/>
    <w:rsid w:val="00B6786E"/>
    <w:rsid w:val="00B7059E"/>
    <w:rsid w:val="00B93ECA"/>
    <w:rsid w:val="00BA0DE4"/>
    <w:rsid w:val="00BB330A"/>
    <w:rsid w:val="00CA6AF0"/>
    <w:rsid w:val="00CF07AA"/>
    <w:rsid w:val="00D5292B"/>
    <w:rsid w:val="00D833BC"/>
    <w:rsid w:val="00DE5857"/>
    <w:rsid w:val="00DF5562"/>
    <w:rsid w:val="00E343EA"/>
    <w:rsid w:val="00E45CEA"/>
    <w:rsid w:val="00E65932"/>
    <w:rsid w:val="00E66052"/>
    <w:rsid w:val="00E94901"/>
    <w:rsid w:val="00EF657F"/>
    <w:rsid w:val="00F04D5C"/>
    <w:rsid w:val="00FD1DFA"/>
    <w:rsid w:val="00FD56F8"/>
    <w:rsid w:val="00FE7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657F6"/>
    <w:pPr>
      <w:spacing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2512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2C59B4"/>
  </w:style>
  <w:style w:type="character" w:styleId="Hipercze">
    <w:name w:val="Hyperlink"/>
    <w:uiPriority w:val="99"/>
    <w:semiHidden/>
    <w:unhideWhenUsed/>
    <w:rsid w:val="002C59B4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2C70F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Bezodstpw">
    <w:name w:val="No Spacing"/>
    <w:uiPriority w:val="1"/>
    <w:qFormat/>
    <w:rsid w:val="00251B86"/>
    <w:rPr>
      <w:rFonts w:eastAsia="Calibri"/>
      <w:sz w:val="22"/>
      <w:szCs w:val="22"/>
      <w:lang w:eastAsia="en-US"/>
    </w:rPr>
  </w:style>
  <w:style w:type="character" w:customStyle="1" w:styleId="Nagwek1Znak">
    <w:name w:val="Nagłówek 1 Znak"/>
    <w:link w:val="Nagwek1"/>
    <w:uiPriority w:val="9"/>
    <w:rsid w:val="0032512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ogrubienie">
    <w:name w:val="Strong"/>
    <w:uiPriority w:val="22"/>
    <w:qFormat/>
    <w:rsid w:val="00F04D5C"/>
    <w:rPr>
      <w:b/>
      <w:bCs/>
    </w:rPr>
  </w:style>
  <w:style w:type="character" w:styleId="Uwydatnienie">
    <w:name w:val="Emphasis"/>
    <w:uiPriority w:val="20"/>
    <w:qFormat/>
    <w:rsid w:val="00F04D5C"/>
    <w:rPr>
      <w:i/>
      <w:i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34848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634848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63484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6786E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B6786E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B6786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96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l.wikipedia.org/wiki/Opali%C5%84scy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l.wikipedia.org/wiki/Jan_Skuratowi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1742</Words>
  <Characters>10454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12172</CharactersWithSpaces>
  <SharedDoc>false</SharedDoc>
  <HLinks>
    <vt:vector size="12" baseType="variant">
      <vt:variant>
        <vt:i4>8126576</vt:i4>
      </vt:variant>
      <vt:variant>
        <vt:i4>3</vt:i4>
      </vt:variant>
      <vt:variant>
        <vt:i4>0</vt:i4>
      </vt:variant>
      <vt:variant>
        <vt:i4>5</vt:i4>
      </vt:variant>
      <vt:variant>
        <vt:lpwstr>http://pl.wikipedia.org/wiki/Opali%C5%84scy</vt:lpwstr>
      </vt:variant>
      <vt:variant>
        <vt:lpwstr/>
      </vt:variant>
      <vt:variant>
        <vt:i4>1376368</vt:i4>
      </vt:variant>
      <vt:variant>
        <vt:i4>0</vt:i4>
      </vt:variant>
      <vt:variant>
        <vt:i4>0</vt:i4>
      </vt:variant>
      <vt:variant>
        <vt:i4>5</vt:i4>
      </vt:variant>
      <vt:variant>
        <vt:lpwstr>http://pl.wikipedia.org/wiki/Jan_Skuratowicz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ppp</dc:creator>
  <cp:keywords/>
  <dc:description/>
  <cp:lastModifiedBy>ppp</cp:lastModifiedBy>
  <cp:revision>2</cp:revision>
  <dcterms:created xsi:type="dcterms:W3CDTF">2015-03-07T11:54:00Z</dcterms:created>
  <dcterms:modified xsi:type="dcterms:W3CDTF">2015-03-07T11:54:00Z</dcterms:modified>
</cp:coreProperties>
</file>